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D03E3" w14:textId="77777777" w:rsidR="00713D4D" w:rsidRDefault="00713D4D" w:rsidP="00713D4D">
      <w:pPr>
        <w:rPr>
          <w:b/>
          <w:bCs/>
          <w:sz w:val="24"/>
          <w:szCs w:val="24"/>
        </w:rPr>
      </w:pPr>
      <w:bookmarkStart w:id="0" w:name="_GoBack"/>
      <w:bookmarkEnd w:id="0"/>
    </w:p>
    <w:p w14:paraId="04DAA968" w14:textId="77777777" w:rsidR="00713D4D" w:rsidRDefault="00713D4D" w:rsidP="00713D4D">
      <w:pPr>
        <w:rPr>
          <w:b/>
          <w:bCs/>
          <w:sz w:val="24"/>
          <w:szCs w:val="24"/>
        </w:rPr>
      </w:pPr>
      <w:r>
        <w:rPr>
          <w:noProof/>
        </w:rPr>
        <w:drawing>
          <wp:inline distT="0" distB="0" distL="0" distR="0" wp14:anchorId="6D67530C" wp14:editId="2FE9EE9E">
            <wp:extent cx="1095375" cy="361950"/>
            <wp:effectExtent l="0" t="0" r="9525" b="0"/>
            <wp:docPr id="1" name="Picture 1" descr="cid:image005.jpg@01D30178.7BE95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30178.7BE959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95375" cy="361950"/>
                    </a:xfrm>
                    <a:prstGeom prst="rect">
                      <a:avLst/>
                    </a:prstGeom>
                    <a:noFill/>
                    <a:ln>
                      <a:noFill/>
                    </a:ln>
                  </pic:spPr>
                </pic:pic>
              </a:graphicData>
            </a:graphic>
          </wp:inline>
        </w:drawing>
      </w:r>
    </w:p>
    <w:p w14:paraId="53A1A377" w14:textId="77777777" w:rsidR="00713D4D" w:rsidRDefault="00713D4D" w:rsidP="00713D4D">
      <w:pPr>
        <w:rPr>
          <w:b/>
          <w:bCs/>
          <w:sz w:val="24"/>
          <w:szCs w:val="24"/>
        </w:rPr>
      </w:pPr>
    </w:p>
    <w:p w14:paraId="264E85EE" w14:textId="144CC3D0" w:rsidR="002F26CB" w:rsidRPr="002F26CB" w:rsidRDefault="002F26CB" w:rsidP="002F26CB">
      <w:pPr>
        <w:jc w:val="center"/>
        <w:rPr>
          <w:rFonts w:asciiTheme="minorHAnsi" w:hAnsiTheme="minorHAnsi"/>
          <w:b/>
          <w:bCs/>
          <w:sz w:val="24"/>
          <w:szCs w:val="24"/>
        </w:rPr>
      </w:pPr>
      <w:r w:rsidRPr="002F26CB">
        <w:rPr>
          <w:rFonts w:asciiTheme="minorHAnsi" w:hAnsiTheme="minorHAnsi" w:cs="Arial"/>
          <w:b/>
          <w:sz w:val="24"/>
          <w:szCs w:val="24"/>
        </w:rPr>
        <w:t>Supplier Portal Initiative Technology Solution Selected – Announcing Future Enhancements to the Penn Marketplace  </w:t>
      </w:r>
    </w:p>
    <w:p w14:paraId="66AA1758" w14:textId="77777777" w:rsidR="002F26CB" w:rsidRDefault="002F26CB" w:rsidP="00713D4D">
      <w:pPr>
        <w:jc w:val="center"/>
      </w:pPr>
    </w:p>
    <w:p w14:paraId="230F8871" w14:textId="03C20BA7" w:rsidR="00713D4D" w:rsidRDefault="00713D4D" w:rsidP="00713D4D">
      <w:pPr>
        <w:shd w:val="clear" w:color="auto" w:fill="FFFFFF"/>
        <w:rPr>
          <w:color w:val="1F497D"/>
          <w:sz w:val="24"/>
          <w:szCs w:val="24"/>
        </w:rPr>
      </w:pPr>
      <w:r>
        <w:rPr>
          <w:sz w:val="24"/>
          <w:szCs w:val="24"/>
        </w:rPr>
        <w:t xml:space="preserve">We are pleased to announce the official launch </w:t>
      </w:r>
      <w:r w:rsidR="00FA3A61">
        <w:rPr>
          <w:sz w:val="24"/>
          <w:szCs w:val="24"/>
        </w:rPr>
        <w:t>of a</w:t>
      </w:r>
      <w:r w:rsidR="00E706AE">
        <w:rPr>
          <w:sz w:val="24"/>
          <w:szCs w:val="24"/>
        </w:rPr>
        <w:t xml:space="preserve"> campus-wide</w:t>
      </w:r>
      <w:r w:rsidR="00FA3A61">
        <w:rPr>
          <w:sz w:val="24"/>
          <w:szCs w:val="24"/>
        </w:rPr>
        <w:t xml:space="preserve"> effort</w:t>
      </w:r>
      <w:r>
        <w:rPr>
          <w:sz w:val="24"/>
          <w:szCs w:val="24"/>
        </w:rPr>
        <w:t xml:space="preserve"> </w:t>
      </w:r>
      <w:r w:rsidR="00FA3A61">
        <w:rPr>
          <w:sz w:val="24"/>
          <w:szCs w:val="24"/>
        </w:rPr>
        <w:t xml:space="preserve">to </w:t>
      </w:r>
      <w:r>
        <w:rPr>
          <w:sz w:val="24"/>
          <w:szCs w:val="24"/>
        </w:rPr>
        <w:t xml:space="preserve">provide </w:t>
      </w:r>
      <w:r w:rsidR="00182D70">
        <w:rPr>
          <w:sz w:val="24"/>
          <w:szCs w:val="24"/>
        </w:rPr>
        <w:t xml:space="preserve">the University of Pennsylvania </w:t>
      </w:r>
      <w:r w:rsidR="00DD1D50">
        <w:rPr>
          <w:sz w:val="24"/>
          <w:szCs w:val="24"/>
        </w:rPr>
        <w:t xml:space="preserve">and its supplier community </w:t>
      </w:r>
      <w:r w:rsidR="00FA3A61">
        <w:rPr>
          <w:sz w:val="24"/>
          <w:szCs w:val="24"/>
        </w:rPr>
        <w:t xml:space="preserve">with an </w:t>
      </w:r>
      <w:r w:rsidR="004721E2">
        <w:rPr>
          <w:sz w:val="24"/>
          <w:szCs w:val="24"/>
        </w:rPr>
        <w:t>e</w:t>
      </w:r>
      <w:r>
        <w:rPr>
          <w:sz w:val="24"/>
          <w:szCs w:val="24"/>
        </w:rPr>
        <w:t xml:space="preserve">nhanced Penn Marketplace. </w:t>
      </w:r>
      <w:r w:rsidR="009F597D">
        <w:rPr>
          <w:sz w:val="24"/>
          <w:szCs w:val="24"/>
        </w:rPr>
        <w:t xml:space="preserve">By </w:t>
      </w:r>
      <w:r>
        <w:rPr>
          <w:sz w:val="24"/>
          <w:szCs w:val="24"/>
        </w:rPr>
        <w:t>introducing a web-based supplier management solution</w:t>
      </w:r>
      <w:r w:rsidR="00A92D58">
        <w:rPr>
          <w:sz w:val="24"/>
          <w:szCs w:val="24"/>
        </w:rPr>
        <w:t>,</w:t>
      </w:r>
      <w:r w:rsidR="009F0D0B">
        <w:rPr>
          <w:sz w:val="24"/>
          <w:szCs w:val="24"/>
        </w:rPr>
        <w:t xml:space="preserve"> one that will brin</w:t>
      </w:r>
      <w:r w:rsidR="00762FBC">
        <w:rPr>
          <w:sz w:val="24"/>
          <w:szCs w:val="24"/>
        </w:rPr>
        <w:t>g direct benefit to our Schools and Centers,</w:t>
      </w:r>
      <w:r w:rsidR="00A92D58">
        <w:rPr>
          <w:sz w:val="24"/>
          <w:szCs w:val="24"/>
        </w:rPr>
        <w:t xml:space="preserve"> t</w:t>
      </w:r>
      <w:r w:rsidR="00FE1703">
        <w:rPr>
          <w:sz w:val="24"/>
          <w:szCs w:val="24"/>
        </w:rPr>
        <w:t>his initiative will improve administrative efficienc</w:t>
      </w:r>
      <w:r w:rsidR="00653AD9">
        <w:rPr>
          <w:sz w:val="24"/>
          <w:szCs w:val="24"/>
        </w:rPr>
        <w:t>ies</w:t>
      </w:r>
      <w:r w:rsidR="00FE1703">
        <w:rPr>
          <w:sz w:val="24"/>
          <w:szCs w:val="24"/>
        </w:rPr>
        <w:t xml:space="preserve"> related to supplier onboarding, supplier self-service, electronic PO invoic</w:t>
      </w:r>
      <w:r w:rsidR="001E07EB">
        <w:rPr>
          <w:sz w:val="24"/>
          <w:szCs w:val="24"/>
        </w:rPr>
        <w:t>e</w:t>
      </w:r>
      <w:r w:rsidR="00FE1703">
        <w:rPr>
          <w:sz w:val="24"/>
          <w:szCs w:val="24"/>
        </w:rPr>
        <w:t xml:space="preserve"> process</w:t>
      </w:r>
      <w:r w:rsidR="001E07EB">
        <w:rPr>
          <w:sz w:val="24"/>
          <w:szCs w:val="24"/>
        </w:rPr>
        <w:t>ing</w:t>
      </w:r>
      <w:r w:rsidR="00FE1703">
        <w:rPr>
          <w:sz w:val="24"/>
          <w:szCs w:val="24"/>
        </w:rPr>
        <w:t xml:space="preserve">, and the Direct Payment Request </w:t>
      </w:r>
      <w:r w:rsidR="00E534B4">
        <w:rPr>
          <w:sz w:val="24"/>
          <w:szCs w:val="24"/>
        </w:rPr>
        <w:t>(current PDA) process.</w:t>
      </w:r>
      <w:r>
        <w:rPr>
          <w:color w:val="1F497D"/>
          <w:sz w:val="24"/>
          <w:szCs w:val="24"/>
        </w:rPr>
        <w:t xml:space="preserve"> </w:t>
      </w:r>
    </w:p>
    <w:p w14:paraId="489C84F6" w14:textId="37A5BEEA" w:rsidR="00012D69" w:rsidRDefault="00012D69" w:rsidP="00713D4D">
      <w:pPr>
        <w:shd w:val="clear" w:color="auto" w:fill="FFFFFF"/>
        <w:rPr>
          <w:sz w:val="24"/>
          <w:szCs w:val="24"/>
        </w:rPr>
      </w:pPr>
      <w:r>
        <w:rPr>
          <w:color w:val="1F497D"/>
          <w:sz w:val="24"/>
          <w:szCs w:val="24"/>
        </w:rPr>
        <w:t xml:space="preserve"> </w:t>
      </w:r>
    </w:p>
    <w:p w14:paraId="5339DB51" w14:textId="77777777" w:rsidR="00713D4D" w:rsidRDefault="00713D4D" w:rsidP="00713D4D">
      <w:pPr>
        <w:shd w:val="clear" w:color="auto" w:fill="FFFFFF"/>
        <w:rPr>
          <w:b/>
          <w:bCs/>
          <w:color w:val="203864"/>
          <w:sz w:val="24"/>
          <w:szCs w:val="24"/>
          <w:u w:val="single"/>
        </w:rPr>
      </w:pPr>
      <w:r>
        <w:rPr>
          <w:b/>
          <w:bCs/>
          <w:color w:val="203864"/>
          <w:sz w:val="24"/>
          <w:szCs w:val="24"/>
          <w:u w:val="single"/>
        </w:rPr>
        <w:t xml:space="preserve">A </w:t>
      </w:r>
      <w:r>
        <w:rPr>
          <w:b/>
          <w:bCs/>
          <w:color w:val="1F497D"/>
          <w:sz w:val="24"/>
          <w:szCs w:val="24"/>
          <w:u w:val="single"/>
        </w:rPr>
        <w:t>B</w:t>
      </w:r>
      <w:r>
        <w:rPr>
          <w:b/>
          <w:bCs/>
          <w:color w:val="203864"/>
          <w:sz w:val="24"/>
          <w:szCs w:val="24"/>
          <w:u w:val="single"/>
        </w:rPr>
        <w:t xml:space="preserve">rief </w:t>
      </w:r>
      <w:r>
        <w:rPr>
          <w:b/>
          <w:bCs/>
          <w:color w:val="1F497D"/>
          <w:sz w:val="24"/>
          <w:szCs w:val="24"/>
          <w:u w:val="single"/>
        </w:rPr>
        <w:t>B</w:t>
      </w:r>
      <w:r>
        <w:rPr>
          <w:b/>
          <w:bCs/>
          <w:color w:val="203864"/>
          <w:sz w:val="24"/>
          <w:szCs w:val="24"/>
          <w:u w:val="single"/>
        </w:rPr>
        <w:t>ackground:</w:t>
      </w:r>
      <w:r>
        <w:rPr>
          <w:color w:val="203864"/>
          <w:sz w:val="24"/>
          <w:szCs w:val="24"/>
        </w:rPr>
        <w:t xml:space="preserve">  </w:t>
      </w:r>
    </w:p>
    <w:p w14:paraId="6D9F8778" w14:textId="2A6B5302" w:rsidR="00713D4D" w:rsidRDefault="00713D4D" w:rsidP="00713D4D">
      <w:pPr>
        <w:shd w:val="clear" w:color="auto" w:fill="FFFFFF"/>
        <w:rPr>
          <w:sz w:val="24"/>
          <w:szCs w:val="24"/>
        </w:rPr>
      </w:pPr>
      <w:r>
        <w:rPr>
          <w:sz w:val="24"/>
          <w:szCs w:val="24"/>
        </w:rPr>
        <w:t xml:space="preserve">The impetus for </w:t>
      </w:r>
      <w:r w:rsidR="00FA3A61">
        <w:rPr>
          <w:sz w:val="24"/>
          <w:szCs w:val="24"/>
        </w:rPr>
        <w:t xml:space="preserve">implementing </w:t>
      </w:r>
      <w:r w:rsidR="00DD1D50">
        <w:rPr>
          <w:sz w:val="24"/>
          <w:szCs w:val="24"/>
        </w:rPr>
        <w:t>these</w:t>
      </w:r>
      <w:r w:rsidR="00E706AE">
        <w:rPr>
          <w:sz w:val="24"/>
          <w:szCs w:val="24"/>
        </w:rPr>
        <w:t xml:space="preserve"> enhancements</w:t>
      </w:r>
      <w:r w:rsidR="00FA3A61">
        <w:rPr>
          <w:sz w:val="24"/>
          <w:szCs w:val="24"/>
        </w:rPr>
        <w:t xml:space="preserve"> </w:t>
      </w:r>
      <w:r>
        <w:rPr>
          <w:sz w:val="24"/>
          <w:szCs w:val="24"/>
        </w:rPr>
        <w:t xml:space="preserve">was driven by feedback received from </w:t>
      </w:r>
      <w:r w:rsidR="00762FBC">
        <w:rPr>
          <w:sz w:val="24"/>
          <w:szCs w:val="24"/>
        </w:rPr>
        <w:t xml:space="preserve">the field and </w:t>
      </w:r>
      <w:r>
        <w:rPr>
          <w:sz w:val="24"/>
          <w:szCs w:val="24"/>
        </w:rPr>
        <w:t>Penn’s P</w:t>
      </w:r>
      <w:r w:rsidR="004721E2">
        <w:rPr>
          <w:sz w:val="24"/>
          <w:szCs w:val="24"/>
        </w:rPr>
        <w:t>rocure-to-Pay (P2P)</w:t>
      </w:r>
      <w:r>
        <w:rPr>
          <w:sz w:val="24"/>
          <w:szCs w:val="24"/>
        </w:rPr>
        <w:t xml:space="preserve"> Champions regarding ways to improve </w:t>
      </w:r>
      <w:r w:rsidR="003E323F">
        <w:rPr>
          <w:sz w:val="24"/>
          <w:szCs w:val="24"/>
        </w:rPr>
        <w:t xml:space="preserve">the overall </w:t>
      </w:r>
      <w:r>
        <w:rPr>
          <w:sz w:val="24"/>
          <w:szCs w:val="24"/>
        </w:rPr>
        <w:t xml:space="preserve">P2P processes. During the last phase of the </w:t>
      </w:r>
      <w:r w:rsidR="00FA3A61">
        <w:rPr>
          <w:sz w:val="24"/>
          <w:szCs w:val="24"/>
        </w:rPr>
        <w:t>“</w:t>
      </w:r>
      <w:r>
        <w:rPr>
          <w:sz w:val="24"/>
          <w:szCs w:val="24"/>
        </w:rPr>
        <w:t>Supplier Portal Initiative</w:t>
      </w:r>
      <w:r w:rsidR="00E706AE">
        <w:rPr>
          <w:sz w:val="24"/>
          <w:szCs w:val="24"/>
        </w:rPr>
        <w:t>,”</w:t>
      </w:r>
      <w:r w:rsidR="00FA3A61">
        <w:rPr>
          <w:sz w:val="24"/>
          <w:szCs w:val="24"/>
        </w:rPr>
        <w:t xml:space="preserve"> the </w:t>
      </w:r>
      <w:r w:rsidR="00392395">
        <w:rPr>
          <w:sz w:val="24"/>
          <w:szCs w:val="24"/>
        </w:rPr>
        <w:t xml:space="preserve">effort </w:t>
      </w:r>
      <w:r w:rsidR="00FA3A61">
        <w:rPr>
          <w:sz w:val="24"/>
          <w:szCs w:val="24"/>
        </w:rPr>
        <w:t>that preceded this implementation,</w:t>
      </w:r>
      <w:r>
        <w:rPr>
          <w:sz w:val="24"/>
          <w:szCs w:val="24"/>
        </w:rPr>
        <w:t xml:space="preserve"> the Steering Committee and </w:t>
      </w:r>
      <w:r>
        <w:rPr>
          <w:b/>
          <w:bCs/>
          <w:sz w:val="24"/>
          <w:szCs w:val="24"/>
        </w:rPr>
        <w:t>over</w:t>
      </w:r>
      <w:r>
        <w:rPr>
          <w:sz w:val="24"/>
          <w:szCs w:val="24"/>
        </w:rPr>
        <w:t xml:space="preserve"> </w:t>
      </w:r>
      <w:r>
        <w:rPr>
          <w:b/>
          <w:bCs/>
          <w:sz w:val="24"/>
          <w:szCs w:val="24"/>
        </w:rPr>
        <w:t>85 workshop participants</w:t>
      </w:r>
      <w:r>
        <w:rPr>
          <w:sz w:val="24"/>
          <w:szCs w:val="24"/>
        </w:rPr>
        <w:t xml:space="preserve"> in the Schools and Centers </w:t>
      </w:r>
      <w:r w:rsidR="003E323F">
        <w:rPr>
          <w:sz w:val="24"/>
          <w:szCs w:val="24"/>
        </w:rPr>
        <w:t>provided guidance on</w:t>
      </w:r>
      <w:r>
        <w:rPr>
          <w:sz w:val="24"/>
          <w:szCs w:val="24"/>
        </w:rPr>
        <w:t xml:space="preserve"> process improvements and requirements that the solution should address. With the successful conclusion of </w:t>
      </w:r>
      <w:r w:rsidR="003E323F">
        <w:rPr>
          <w:sz w:val="24"/>
          <w:szCs w:val="24"/>
        </w:rPr>
        <w:t>that endeavor</w:t>
      </w:r>
      <w:r>
        <w:rPr>
          <w:sz w:val="24"/>
          <w:szCs w:val="24"/>
        </w:rPr>
        <w:t xml:space="preserve">, we are excited to move forward with </w:t>
      </w:r>
      <w:proofErr w:type="spellStart"/>
      <w:r>
        <w:rPr>
          <w:b/>
          <w:bCs/>
          <w:sz w:val="24"/>
          <w:szCs w:val="24"/>
        </w:rPr>
        <w:t>Jaggaer</w:t>
      </w:r>
      <w:proofErr w:type="spellEnd"/>
      <w:r>
        <w:rPr>
          <w:b/>
          <w:bCs/>
          <w:sz w:val="24"/>
          <w:szCs w:val="24"/>
        </w:rPr>
        <w:t xml:space="preserve"> </w:t>
      </w:r>
      <w:r>
        <w:rPr>
          <w:sz w:val="24"/>
          <w:szCs w:val="24"/>
        </w:rPr>
        <w:t xml:space="preserve">(formerly known as </w:t>
      </w:r>
      <w:proofErr w:type="spellStart"/>
      <w:r>
        <w:rPr>
          <w:sz w:val="24"/>
          <w:szCs w:val="24"/>
        </w:rPr>
        <w:t>SciQuest</w:t>
      </w:r>
      <w:proofErr w:type="spellEnd"/>
      <w:r>
        <w:rPr>
          <w:sz w:val="24"/>
          <w:szCs w:val="24"/>
        </w:rPr>
        <w:t xml:space="preserve">) as the company offering </w:t>
      </w:r>
      <w:r w:rsidR="00FA3A61">
        <w:rPr>
          <w:sz w:val="24"/>
          <w:szCs w:val="24"/>
        </w:rPr>
        <w:t xml:space="preserve">this </w:t>
      </w:r>
      <w:r>
        <w:rPr>
          <w:sz w:val="24"/>
          <w:szCs w:val="24"/>
        </w:rPr>
        <w:t xml:space="preserve">portal technology and </w:t>
      </w:r>
      <w:r>
        <w:rPr>
          <w:b/>
          <w:bCs/>
          <w:sz w:val="24"/>
          <w:szCs w:val="24"/>
        </w:rPr>
        <w:t>Navigate Corporation</w:t>
      </w:r>
      <w:r>
        <w:rPr>
          <w:sz w:val="24"/>
          <w:szCs w:val="24"/>
        </w:rPr>
        <w:t xml:space="preserve">, which will provide program management and change management support. Penn’s buying community is already familiar with </w:t>
      </w:r>
      <w:proofErr w:type="spellStart"/>
      <w:r>
        <w:rPr>
          <w:sz w:val="24"/>
          <w:szCs w:val="24"/>
        </w:rPr>
        <w:t>Jaggaer</w:t>
      </w:r>
      <w:proofErr w:type="spellEnd"/>
      <w:r>
        <w:rPr>
          <w:sz w:val="24"/>
          <w:szCs w:val="24"/>
        </w:rPr>
        <w:t xml:space="preserve"> as its technology powers the existing Penn Marketplace. </w:t>
      </w:r>
    </w:p>
    <w:p w14:paraId="1C1CE6A8" w14:textId="77777777" w:rsidR="00713D4D" w:rsidRDefault="00713D4D" w:rsidP="00713D4D">
      <w:pPr>
        <w:shd w:val="clear" w:color="auto" w:fill="FFFFFF"/>
        <w:rPr>
          <w:sz w:val="24"/>
          <w:szCs w:val="24"/>
        </w:rPr>
      </w:pPr>
    </w:p>
    <w:p w14:paraId="1BC9696A" w14:textId="77777777" w:rsidR="004721E2" w:rsidRDefault="004721E2" w:rsidP="00713D4D">
      <w:pPr>
        <w:shd w:val="clear" w:color="auto" w:fill="FFFFFF"/>
        <w:rPr>
          <w:b/>
          <w:bCs/>
          <w:color w:val="203864"/>
          <w:sz w:val="24"/>
          <w:szCs w:val="24"/>
          <w:u w:val="single"/>
        </w:rPr>
      </w:pPr>
      <w:r>
        <w:rPr>
          <w:b/>
          <w:bCs/>
          <w:color w:val="203864"/>
          <w:sz w:val="24"/>
          <w:szCs w:val="24"/>
          <w:u w:val="single"/>
        </w:rPr>
        <w:t>Project Objectives:</w:t>
      </w:r>
      <w:r>
        <w:rPr>
          <w:color w:val="203864"/>
          <w:sz w:val="24"/>
          <w:szCs w:val="24"/>
        </w:rPr>
        <w:t xml:space="preserve">  </w:t>
      </w:r>
    </w:p>
    <w:p w14:paraId="18DDCBB2" w14:textId="77777777" w:rsidR="00713D4D" w:rsidRDefault="004721E2" w:rsidP="00713D4D">
      <w:pPr>
        <w:shd w:val="clear" w:color="auto" w:fill="FFFFFF"/>
        <w:rPr>
          <w:sz w:val="24"/>
          <w:szCs w:val="24"/>
        </w:rPr>
      </w:pPr>
      <w:r>
        <w:rPr>
          <w:sz w:val="24"/>
          <w:szCs w:val="24"/>
        </w:rPr>
        <w:t>This</w:t>
      </w:r>
      <w:r w:rsidR="00E706AE">
        <w:rPr>
          <w:sz w:val="24"/>
          <w:szCs w:val="24"/>
        </w:rPr>
        <w:t xml:space="preserve"> initiative outlines </w:t>
      </w:r>
      <w:r w:rsidR="00713D4D">
        <w:rPr>
          <w:sz w:val="24"/>
          <w:szCs w:val="24"/>
        </w:rPr>
        <w:t>meaningful objectives for Penn and its suppliers including:</w:t>
      </w:r>
    </w:p>
    <w:p w14:paraId="0FDC2A62" w14:textId="77777777" w:rsidR="00713D4D" w:rsidRDefault="00713D4D" w:rsidP="00713D4D">
      <w:pPr>
        <w:numPr>
          <w:ilvl w:val="0"/>
          <w:numId w:val="1"/>
        </w:numPr>
        <w:shd w:val="clear" w:color="auto" w:fill="FFFFFF"/>
        <w:contextualSpacing/>
        <w:rPr>
          <w:rFonts w:eastAsia="Times New Roman"/>
          <w:sz w:val="24"/>
          <w:szCs w:val="24"/>
        </w:rPr>
      </w:pPr>
      <w:r>
        <w:rPr>
          <w:rFonts w:eastAsia="Times New Roman"/>
          <w:b/>
          <w:bCs/>
          <w:sz w:val="24"/>
          <w:szCs w:val="24"/>
        </w:rPr>
        <w:t>Providing</w:t>
      </w:r>
      <w:r>
        <w:rPr>
          <w:rFonts w:eastAsia="Times New Roman"/>
          <w:sz w:val="24"/>
          <w:szCs w:val="24"/>
        </w:rPr>
        <w:t xml:space="preserve"> </w:t>
      </w:r>
      <w:r>
        <w:rPr>
          <w:rFonts w:eastAsia="Times New Roman"/>
          <w:b/>
          <w:bCs/>
          <w:sz w:val="24"/>
          <w:szCs w:val="24"/>
        </w:rPr>
        <w:t>greater visibility</w:t>
      </w:r>
      <w:r>
        <w:rPr>
          <w:rFonts w:eastAsia="Times New Roman"/>
          <w:sz w:val="24"/>
          <w:szCs w:val="24"/>
        </w:rPr>
        <w:t xml:space="preserve"> into the status of onboarding, invoicing</w:t>
      </w:r>
      <w:r>
        <w:rPr>
          <w:rFonts w:eastAsia="Times New Roman"/>
          <w:color w:val="1F497D"/>
          <w:sz w:val="24"/>
          <w:szCs w:val="24"/>
        </w:rPr>
        <w:t>,</w:t>
      </w:r>
      <w:r>
        <w:rPr>
          <w:rFonts w:eastAsia="Times New Roman"/>
          <w:sz w:val="24"/>
          <w:szCs w:val="24"/>
        </w:rPr>
        <w:t xml:space="preserve"> and payment transactions for end users and suppliers;</w:t>
      </w:r>
    </w:p>
    <w:p w14:paraId="0C52A65B" w14:textId="77777777" w:rsidR="00713D4D" w:rsidRDefault="00713D4D" w:rsidP="00713D4D">
      <w:pPr>
        <w:numPr>
          <w:ilvl w:val="0"/>
          <w:numId w:val="1"/>
        </w:numPr>
        <w:shd w:val="clear" w:color="auto" w:fill="FFFFFF"/>
        <w:contextualSpacing/>
        <w:rPr>
          <w:rFonts w:eastAsia="Times New Roman"/>
          <w:sz w:val="24"/>
          <w:szCs w:val="24"/>
        </w:rPr>
      </w:pPr>
      <w:r>
        <w:rPr>
          <w:rFonts w:eastAsia="Times New Roman"/>
          <w:b/>
          <w:bCs/>
          <w:sz w:val="24"/>
          <w:szCs w:val="24"/>
        </w:rPr>
        <w:t>Improving efficiencies</w:t>
      </w:r>
      <w:r>
        <w:rPr>
          <w:rFonts w:eastAsia="Times New Roman"/>
          <w:sz w:val="24"/>
          <w:szCs w:val="24"/>
        </w:rPr>
        <w:t xml:space="preserve"> through automation and supplier self-service; and,</w:t>
      </w:r>
    </w:p>
    <w:p w14:paraId="59C49FBD" w14:textId="77777777" w:rsidR="00713D4D" w:rsidRDefault="00713D4D" w:rsidP="00713D4D">
      <w:pPr>
        <w:numPr>
          <w:ilvl w:val="0"/>
          <w:numId w:val="1"/>
        </w:numPr>
        <w:shd w:val="clear" w:color="auto" w:fill="FFFFFF"/>
        <w:contextualSpacing/>
        <w:rPr>
          <w:rFonts w:eastAsia="Times New Roman"/>
          <w:sz w:val="24"/>
          <w:szCs w:val="24"/>
        </w:rPr>
      </w:pPr>
      <w:r>
        <w:rPr>
          <w:rFonts w:eastAsia="Times New Roman"/>
          <w:b/>
          <w:bCs/>
          <w:sz w:val="24"/>
          <w:szCs w:val="24"/>
        </w:rPr>
        <w:t>Enhancing Penn’s</w:t>
      </w:r>
      <w:r>
        <w:rPr>
          <w:rFonts w:eastAsia="Times New Roman"/>
          <w:sz w:val="24"/>
          <w:szCs w:val="24"/>
        </w:rPr>
        <w:t xml:space="preserve"> </w:t>
      </w:r>
      <w:r>
        <w:rPr>
          <w:rFonts w:eastAsia="Times New Roman"/>
          <w:b/>
          <w:bCs/>
          <w:sz w:val="24"/>
          <w:szCs w:val="24"/>
        </w:rPr>
        <w:t>controls</w:t>
      </w:r>
      <w:r>
        <w:rPr>
          <w:rFonts w:eastAsia="Times New Roman"/>
          <w:color w:val="C55A11"/>
          <w:sz w:val="24"/>
          <w:szCs w:val="24"/>
        </w:rPr>
        <w:t xml:space="preserve"> </w:t>
      </w:r>
      <w:r>
        <w:rPr>
          <w:rFonts w:eastAsia="Times New Roman"/>
          <w:sz w:val="24"/>
          <w:szCs w:val="24"/>
        </w:rPr>
        <w:t>through improved, electronic procure-to-pay workflows.</w:t>
      </w:r>
    </w:p>
    <w:p w14:paraId="6730F5B7" w14:textId="77777777" w:rsidR="00713D4D" w:rsidRDefault="00713D4D" w:rsidP="00713D4D">
      <w:pPr>
        <w:shd w:val="clear" w:color="auto" w:fill="FFFFFF"/>
        <w:rPr>
          <w:color w:val="1F497D"/>
        </w:rPr>
      </w:pPr>
    </w:p>
    <w:p w14:paraId="5C4F6870" w14:textId="77777777" w:rsidR="00713D4D" w:rsidRDefault="004721E2" w:rsidP="00713D4D">
      <w:pPr>
        <w:rPr>
          <w:b/>
          <w:bCs/>
          <w:color w:val="2F5597"/>
          <w:sz w:val="24"/>
          <w:szCs w:val="24"/>
          <w:u w:val="single"/>
        </w:rPr>
      </w:pPr>
      <w:r>
        <w:rPr>
          <w:b/>
          <w:bCs/>
          <w:color w:val="203864"/>
          <w:sz w:val="24"/>
          <w:szCs w:val="24"/>
          <w:u w:val="single"/>
        </w:rPr>
        <w:t>The Project Team</w:t>
      </w:r>
      <w:r w:rsidR="00713D4D">
        <w:rPr>
          <w:b/>
          <w:bCs/>
          <w:color w:val="2F5597"/>
          <w:sz w:val="24"/>
          <w:szCs w:val="24"/>
          <w:u w:val="single"/>
        </w:rPr>
        <w:t>:</w:t>
      </w:r>
    </w:p>
    <w:p w14:paraId="6D666D4C" w14:textId="77777777" w:rsidR="00713D4D" w:rsidRDefault="00713D4D" w:rsidP="00713D4D">
      <w:pPr>
        <w:rPr>
          <w:sz w:val="2"/>
          <w:szCs w:val="2"/>
        </w:rPr>
      </w:pPr>
      <w:r>
        <w:rPr>
          <w:sz w:val="24"/>
          <w:szCs w:val="24"/>
        </w:rPr>
        <w:t xml:space="preserve">With the support of the Office of the Executive Vice President, </w:t>
      </w:r>
      <w:r w:rsidR="00E706AE" w:rsidRPr="00A61B6A">
        <w:rPr>
          <w:bCs/>
          <w:sz w:val="24"/>
          <w:szCs w:val="24"/>
        </w:rPr>
        <w:t>the project’s</w:t>
      </w:r>
      <w:r w:rsidR="00E706AE">
        <w:rPr>
          <w:b/>
          <w:bCs/>
          <w:sz w:val="24"/>
          <w:szCs w:val="24"/>
        </w:rPr>
        <w:t xml:space="preserve"> </w:t>
      </w:r>
      <w:r>
        <w:rPr>
          <w:b/>
          <w:bCs/>
          <w:sz w:val="24"/>
          <w:szCs w:val="24"/>
        </w:rPr>
        <w:t xml:space="preserve">Steering Committee </w:t>
      </w:r>
      <w:r>
        <w:rPr>
          <w:sz w:val="24"/>
          <w:szCs w:val="24"/>
        </w:rPr>
        <w:t xml:space="preserve">includes: </w:t>
      </w:r>
    </w:p>
    <w:tbl>
      <w:tblPr>
        <w:tblW w:w="0" w:type="auto"/>
        <w:tblCellMar>
          <w:left w:w="0" w:type="dxa"/>
          <w:right w:w="0" w:type="dxa"/>
        </w:tblCellMar>
        <w:tblLook w:val="04A0" w:firstRow="1" w:lastRow="0" w:firstColumn="1" w:lastColumn="0" w:noHBand="0" w:noVBand="1"/>
      </w:tblPr>
      <w:tblGrid>
        <w:gridCol w:w="1331"/>
        <w:gridCol w:w="1957"/>
        <w:gridCol w:w="2057"/>
        <w:gridCol w:w="2188"/>
        <w:gridCol w:w="1827"/>
      </w:tblGrid>
      <w:tr w:rsidR="00E706AE" w14:paraId="4E24BC83" w14:textId="77777777" w:rsidTr="00713D4D">
        <w:trPr>
          <w:trHeight w:val="145"/>
        </w:trPr>
        <w:tc>
          <w:tcPr>
            <w:tcW w:w="1350" w:type="dxa"/>
            <w:tcBorders>
              <w:top w:val="nil"/>
              <w:left w:val="nil"/>
              <w:bottom w:val="single" w:sz="8" w:space="0" w:color="C9C9C9"/>
              <w:right w:val="nil"/>
            </w:tcBorders>
            <w:shd w:val="clear" w:color="auto" w:fill="FFFFFF"/>
            <w:tcMar>
              <w:top w:w="0" w:type="dxa"/>
              <w:left w:w="108" w:type="dxa"/>
              <w:bottom w:w="0" w:type="dxa"/>
              <w:right w:w="108" w:type="dxa"/>
            </w:tcMar>
          </w:tcPr>
          <w:p w14:paraId="0D7BE9EF" w14:textId="77777777" w:rsidR="00713D4D" w:rsidRDefault="00713D4D">
            <w:pPr>
              <w:spacing w:line="252" w:lineRule="auto"/>
              <w:jc w:val="right"/>
              <w:rPr>
                <w:b/>
                <w:bCs/>
                <w:i/>
                <w:iCs/>
                <w:sz w:val="24"/>
                <w:szCs w:val="24"/>
              </w:rPr>
            </w:pPr>
          </w:p>
        </w:tc>
        <w:tc>
          <w:tcPr>
            <w:tcW w:w="2340" w:type="dxa"/>
            <w:tcBorders>
              <w:top w:val="nil"/>
              <w:left w:val="nil"/>
              <w:bottom w:val="single" w:sz="8" w:space="0" w:color="C9C9C9"/>
              <w:right w:val="nil"/>
            </w:tcBorders>
            <w:shd w:val="clear" w:color="auto" w:fill="FFFFFF"/>
            <w:tcMar>
              <w:top w:w="0" w:type="dxa"/>
              <w:left w:w="108" w:type="dxa"/>
              <w:bottom w:w="0" w:type="dxa"/>
              <w:right w:w="108" w:type="dxa"/>
            </w:tcMar>
          </w:tcPr>
          <w:p w14:paraId="65CA29E6" w14:textId="77777777" w:rsidR="00713D4D" w:rsidRDefault="00713D4D">
            <w:pPr>
              <w:spacing w:line="252" w:lineRule="auto"/>
              <w:rPr>
                <w:b/>
                <w:bCs/>
                <w:sz w:val="24"/>
                <w:szCs w:val="24"/>
              </w:rPr>
            </w:pPr>
          </w:p>
        </w:tc>
        <w:tc>
          <w:tcPr>
            <w:tcW w:w="2700" w:type="dxa"/>
            <w:tcBorders>
              <w:top w:val="nil"/>
              <w:left w:val="nil"/>
              <w:bottom w:val="single" w:sz="8" w:space="0" w:color="C9C9C9"/>
              <w:right w:val="nil"/>
            </w:tcBorders>
            <w:shd w:val="clear" w:color="auto" w:fill="FFFFFF"/>
            <w:tcMar>
              <w:top w:w="0" w:type="dxa"/>
              <w:left w:w="108" w:type="dxa"/>
              <w:bottom w:w="0" w:type="dxa"/>
              <w:right w:w="108" w:type="dxa"/>
            </w:tcMar>
          </w:tcPr>
          <w:p w14:paraId="17B63F9D" w14:textId="77777777" w:rsidR="00713D4D" w:rsidRDefault="00713D4D">
            <w:pPr>
              <w:spacing w:line="252" w:lineRule="auto"/>
              <w:rPr>
                <w:b/>
                <w:bCs/>
                <w:sz w:val="24"/>
                <w:szCs w:val="24"/>
              </w:rPr>
            </w:pPr>
          </w:p>
        </w:tc>
        <w:tc>
          <w:tcPr>
            <w:tcW w:w="2880" w:type="dxa"/>
            <w:tcBorders>
              <w:top w:val="nil"/>
              <w:left w:val="nil"/>
              <w:bottom w:val="single" w:sz="8" w:space="0" w:color="C9C9C9"/>
              <w:right w:val="nil"/>
            </w:tcBorders>
            <w:shd w:val="clear" w:color="auto" w:fill="FFFFFF"/>
            <w:tcMar>
              <w:top w:w="0" w:type="dxa"/>
              <w:left w:w="108" w:type="dxa"/>
              <w:bottom w:w="0" w:type="dxa"/>
              <w:right w:w="108" w:type="dxa"/>
            </w:tcMar>
          </w:tcPr>
          <w:p w14:paraId="45B32275" w14:textId="77777777" w:rsidR="00713D4D" w:rsidRDefault="00713D4D">
            <w:pPr>
              <w:spacing w:line="252" w:lineRule="auto"/>
              <w:rPr>
                <w:b/>
                <w:bCs/>
                <w:sz w:val="24"/>
                <w:szCs w:val="24"/>
              </w:rPr>
            </w:pPr>
          </w:p>
        </w:tc>
        <w:tc>
          <w:tcPr>
            <w:tcW w:w="2340" w:type="dxa"/>
            <w:tcBorders>
              <w:top w:val="nil"/>
              <w:left w:val="nil"/>
              <w:bottom w:val="single" w:sz="8" w:space="0" w:color="C9C9C9"/>
              <w:right w:val="nil"/>
            </w:tcBorders>
            <w:shd w:val="clear" w:color="auto" w:fill="FFFFFF"/>
          </w:tcPr>
          <w:p w14:paraId="043DB3BB" w14:textId="77777777" w:rsidR="00713D4D" w:rsidRDefault="00713D4D">
            <w:pPr>
              <w:spacing w:line="252" w:lineRule="auto"/>
              <w:rPr>
                <w:b/>
                <w:bCs/>
                <w:sz w:val="24"/>
                <w:szCs w:val="24"/>
              </w:rPr>
            </w:pPr>
          </w:p>
        </w:tc>
      </w:tr>
      <w:tr w:rsidR="00E706AE" w14:paraId="5FB73CE8" w14:textId="77777777" w:rsidTr="00A61B6A">
        <w:trPr>
          <w:trHeight w:val="274"/>
        </w:trPr>
        <w:tc>
          <w:tcPr>
            <w:tcW w:w="1350" w:type="dxa"/>
            <w:vMerge w:val="restart"/>
            <w:tcBorders>
              <w:top w:val="nil"/>
              <w:left w:val="nil"/>
              <w:bottom w:val="nil"/>
              <w:right w:val="single" w:sz="8" w:space="0" w:color="C9C9C9"/>
            </w:tcBorders>
            <w:shd w:val="clear" w:color="auto" w:fill="FFFFFF"/>
            <w:tcMar>
              <w:top w:w="0" w:type="dxa"/>
              <w:left w:w="108" w:type="dxa"/>
              <w:bottom w:w="0" w:type="dxa"/>
              <w:right w:w="108" w:type="dxa"/>
            </w:tcMar>
            <w:hideMark/>
          </w:tcPr>
          <w:p w14:paraId="7260D48A" w14:textId="77777777" w:rsidR="002E5043" w:rsidRDefault="002E5043" w:rsidP="002E5043">
            <w:pPr>
              <w:spacing w:line="252" w:lineRule="auto"/>
              <w:jc w:val="center"/>
              <w:rPr>
                <w:b/>
                <w:bCs/>
                <w:i/>
                <w:iCs/>
                <w:sz w:val="24"/>
                <w:szCs w:val="24"/>
              </w:rPr>
            </w:pPr>
          </w:p>
          <w:p w14:paraId="07C6A201" w14:textId="77777777" w:rsidR="002E5043" w:rsidRDefault="002E5043" w:rsidP="00A61B6A">
            <w:pPr>
              <w:spacing w:line="252" w:lineRule="auto"/>
              <w:jc w:val="center"/>
              <w:rPr>
                <w:b/>
                <w:bCs/>
                <w:i/>
                <w:iCs/>
                <w:sz w:val="24"/>
                <w:szCs w:val="24"/>
              </w:rPr>
            </w:pPr>
          </w:p>
          <w:p w14:paraId="6A41BB2E" w14:textId="77777777" w:rsidR="002E5043" w:rsidRDefault="002E5043" w:rsidP="00A61B6A">
            <w:pPr>
              <w:spacing w:line="252" w:lineRule="auto"/>
              <w:jc w:val="center"/>
              <w:rPr>
                <w:b/>
                <w:bCs/>
                <w:i/>
                <w:iCs/>
                <w:sz w:val="24"/>
                <w:szCs w:val="24"/>
              </w:rPr>
            </w:pPr>
            <w:r>
              <w:rPr>
                <w:b/>
                <w:bCs/>
                <w:i/>
                <w:iCs/>
                <w:sz w:val="24"/>
                <w:szCs w:val="24"/>
              </w:rPr>
              <w:t>Executive Sponsors</w:t>
            </w:r>
          </w:p>
          <w:p w14:paraId="76B6C41A" w14:textId="77777777" w:rsidR="002E5043" w:rsidRDefault="002E5043" w:rsidP="00A61B6A">
            <w:pPr>
              <w:spacing w:line="252" w:lineRule="auto"/>
              <w:jc w:val="center"/>
              <w:rPr>
                <w:b/>
                <w:bCs/>
                <w:i/>
                <w:iCs/>
                <w:sz w:val="24"/>
                <w:szCs w:val="24"/>
              </w:rPr>
            </w:pPr>
          </w:p>
          <w:p w14:paraId="5C8E04F7" w14:textId="77777777" w:rsidR="002E5043" w:rsidRDefault="002E5043" w:rsidP="00A61B6A">
            <w:pPr>
              <w:spacing w:line="252" w:lineRule="auto"/>
              <w:jc w:val="center"/>
              <w:rPr>
                <w:b/>
                <w:bCs/>
                <w:i/>
                <w:iCs/>
                <w:sz w:val="24"/>
                <w:szCs w:val="24"/>
              </w:rPr>
            </w:pPr>
          </w:p>
          <w:p w14:paraId="4F616ABF" w14:textId="77777777" w:rsidR="002E5043" w:rsidRDefault="002E5043" w:rsidP="00A61B6A">
            <w:pPr>
              <w:spacing w:line="252" w:lineRule="auto"/>
              <w:jc w:val="center"/>
              <w:rPr>
                <w:b/>
                <w:bCs/>
                <w:i/>
                <w:iCs/>
                <w:sz w:val="24"/>
                <w:szCs w:val="24"/>
              </w:rPr>
            </w:pPr>
          </w:p>
          <w:p w14:paraId="6748F441" w14:textId="77777777" w:rsidR="002E5043" w:rsidRDefault="002E5043" w:rsidP="00A61B6A">
            <w:pPr>
              <w:spacing w:line="252" w:lineRule="auto"/>
              <w:jc w:val="center"/>
              <w:rPr>
                <w:b/>
                <w:bCs/>
                <w:i/>
                <w:iCs/>
                <w:sz w:val="24"/>
                <w:szCs w:val="24"/>
              </w:rPr>
            </w:pPr>
          </w:p>
          <w:p w14:paraId="74CF5DC4" w14:textId="77777777" w:rsidR="002E5043" w:rsidRDefault="002E5043" w:rsidP="00A61B6A">
            <w:pPr>
              <w:spacing w:line="252" w:lineRule="auto"/>
              <w:jc w:val="center"/>
              <w:rPr>
                <w:b/>
                <w:bCs/>
                <w:i/>
                <w:iCs/>
                <w:sz w:val="24"/>
                <w:szCs w:val="24"/>
              </w:rPr>
            </w:pPr>
          </w:p>
          <w:p w14:paraId="524D2795" w14:textId="77777777" w:rsidR="002E5043" w:rsidRDefault="002E5043" w:rsidP="00A61B6A">
            <w:pPr>
              <w:spacing w:line="252" w:lineRule="auto"/>
              <w:jc w:val="center"/>
              <w:rPr>
                <w:b/>
                <w:bCs/>
                <w:i/>
                <w:iCs/>
                <w:sz w:val="24"/>
                <w:szCs w:val="24"/>
              </w:rPr>
            </w:pPr>
          </w:p>
          <w:p w14:paraId="74F450DF" w14:textId="77777777" w:rsidR="002E5043" w:rsidRDefault="002E5043" w:rsidP="00A61B6A">
            <w:pPr>
              <w:spacing w:line="252" w:lineRule="auto"/>
              <w:jc w:val="center"/>
              <w:rPr>
                <w:b/>
                <w:bCs/>
                <w:i/>
                <w:iCs/>
                <w:sz w:val="24"/>
                <w:szCs w:val="24"/>
              </w:rPr>
            </w:pPr>
          </w:p>
          <w:p w14:paraId="5BCF81BB" w14:textId="77777777" w:rsidR="002E5043" w:rsidRDefault="002E5043" w:rsidP="00A61B6A">
            <w:pPr>
              <w:spacing w:line="252" w:lineRule="auto"/>
              <w:jc w:val="center"/>
              <w:rPr>
                <w:b/>
                <w:bCs/>
                <w:i/>
                <w:iCs/>
                <w:sz w:val="24"/>
                <w:szCs w:val="24"/>
              </w:rPr>
            </w:pPr>
          </w:p>
          <w:p w14:paraId="42B0D38D" w14:textId="77777777" w:rsidR="002E5043" w:rsidRDefault="002E5043" w:rsidP="00A61B6A">
            <w:pPr>
              <w:spacing w:line="252" w:lineRule="auto"/>
              <w:jc w:val="center"/>
              <w:rPr>
                <w:b/>
                <w:bCs/>
                <w:i/>
                <w:iCs/>
                <w:sz w:val="24"/>
                <w:szCs w:val="24"/>
              </w:rPr>
            </w:pPr>
          </w:p>
          <w:p w14:paraId="14B0A24A" w14:textId="77777777" w:rsidR="002E5043" w:rsidRDefault="002E5043" w:rsidP="00A61B6A">
            <w:pPr>
              <w:spacing w:line="252" w:lineRule="auto"/>
              <w:jc w:val="center"/>
              <w:rPr>
                <w:b/>
                <w:bCs/>
                <w:i/>
                <w:iCs/>
                <w:sz w:val="24"/>
                <w:szCs w:val="24"/>
              </w:rPr>
            </w:pPr>
          </w:p>
          <w:p w14:paraId="574EB118" w14:textId="77777777" w:rsidR="00713D4D" w:rsidRDefault="00713D4D" w:rsidP="00A61B6A">
            <w:pPr>
              <w:spacing w:line="252" w:lineRule="auto"/>
              <w:jc w:val="center"/>
              <w:rPr>
                <w:b/>
                <w:bCs/>
                <w:sz w:val="24"/>
                <w:szCs w:val="24"/>
              </w:rPr>
            </w:pPr>
            <w:r>
              <w:rPr>
                <w:b/>
                <w:bCs/>
                <w:i/>
                <w:iCs/>
                <w:sz w:val="24"/>
                <w:szCs w:val="24"/>
              </w:rPr>
              <w:t>Steering Committee Members</w:t>
            </w:r>
          </w:p>
        </w:tc>
        <w:tc>
          <w:tcPr>
            <w:tcW w:w="2340"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00ECD91D" w14:textId="77777777" w:rsidR="00713D4D" w:rsidRDefault="00713D4D">
            <w:pPr>
              <w:spacing w:line="252" w:lineRule="auto"/>
              <w:jc w:val="center"/>
              <w:rPr>
                <w:b/>
                <w:bCs/>
              </w:rPr>
            </w:pPr>
            <w:r>
              <w:rPr>
                <w:b/>
                <w:bCs/>
              </w:rPr>
              <w:lastRenderedPageBreak/>
              <w:t>John Horn</w:t>
            </w:r>
          </w:p>
          <w:p w14:paraId="1951D686" w14:textId="77777777" w:rsidR="00713D4D" w:rsidRDefault="00713D4D">
            <w:pPr>
              <w:spacing w:line="252" w:lineRule="auto"/>
              <w:jc w:val="center"/>
            </w:pPr>
            <w:r>
              <w:t>Comptroller</w:t>
            </w:r>
          </w:p>
          <w:p w14:paraId="739F93DE" w14:textId="77777777" w:rsidR="00713D4D" w:rsidRDefault="00E706AE">
            <w:pPr>
              <w:spacing w:line="252" w:lineRule="auto"/>
              <w:jc w:val="center"/>
              <w:rPr>
                <w:i/>
                <w:iCs/>
              </w:rPr>
            </w:pPr>
            <w:r w:rsidDel="00E706AE">
              <w:t xml:space="preserve"> </w:t>
            </w:r>
          </w:p>
        </w:tc>
        <w:tc>
          <w:tcPr>
            <w:tcW w:w="2700"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4BF8920A" w14:textId="77777777" w:rsidR="00713D4D" w:rsidRDefault="00713D4D">
            <w:pPr>
              <w:spacing w:line="252" w:lineRule="auto"/>
              <w:jc w:val="center"/>
              <w:rPr>
                <w:b/>
                <w:bCs/>
              </w:rPr>
            </w:pPr>
            <w:r>
              <w:rPr>
                <w:b/>
                <w:bCs/>
              </w:rPr>
              <w:t>Tom Murphy</w:t>
            </w:r>
          </w:p>
          <w:p w14:paraId="4AAA076A" w14:textId="03FCE9D7" w:rsidR="004B5390" w:rsidRDefault="00713D4D">
            <w:pPr>
              <w:spacing w:line="252" w:lineRule="auto"/>
              <w:jc w:val="center"/>
            </w:pPr>
            <w:r>
              <w:t>VP</w:t>
            </w:r>
            <w:r w:rsidR="004B5390">
              <w:t xml:space="preserve"> of IT &amp; </w:t>
            </w:r>
          </w:p>
          <w:p w14:paraId="1A075889" w14:textId="74298A87" w:rsidR="00713D4D" w:rsidRDefault="004B5390">
            <w:pPr>
              <w:spacing w:line="252" w:lineRule="auto"/>
              <w:jc w:val="center"/>
            </w:pPr>
            <w:r>
              <w:t>University CIO</w:t>
            </w:r>
          </w:p>
          <w:p w14:paraId="6A3097D7" w14:textId="77777777" w:rsidR="00713D4D" w:rsidRDefault="00713D4D" w:rsidP="004B5390">
            <w:pPr>
              <w:spacing w:line="252" w:lineRule="auto"/>
              <w:jc w:val="center"/>
            </w:pPr>
          </w:p>
        </w:tc>
        <w:tc>
          <w:tcPr>
            <w:tcW w:w="2880"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653DF75C" w14:textId="77777777" w:rsidR="00713D4D" w:rsidRDefault="00713D4D">
            <w:pPr>
              <w:spacing w:line="252" w:lineRule="auto"/>
              <w:jc w:val="center"/>
              <w:rPr>
                <w:b/>
                <w:bCs/>
              </w:rPr>
            </w:pPr>
            <w:r>
              <w:rPr>
                <w:b/>
                <w:bCs/>
              </w:rPr>
              <w:t>Marie Witt</w:t>
            </w:r>
          </w:p>
          <w:p w14:paraId="15475F9D" w14:textId="77777777" w:rsidR="00713D4D" w:rsidRDefault="00713D4D">
            <w:pPr>
              <w:spacing w:line="252" w:lineRule="auto"/>
              <w:jc w:val="center"/>
            </w:pPr>
            <w:r>
              <w:t xml:space="preserve">Vice President, </w:t>
            </w:r>
          </w:p>
          <w:p w14:paraId="6E2BBFAE" w14:textId="77777777" w:rsidR="00713D4D" w:rsidRDefault="00E706AE">
            <w:pPr>
              <w:spacing w:line="252" w:lineRule="auto"/>
              <w:jc w:val="center"/>
            </w:pPr>
            <w:r>
              <w:t xml:space="preserve">Division of </w:t>
            </w:r>
            <w:r w:rsidR="00713D4D">
              <w:t>Business Services</w:t>
            </w:r>
          </w:p>
          <w:p w14:paraId="1F657883" w14:textId="62E7660A" w:rsidR="00713D4D" w:rsidRDefault="00713D4D">
            <w:pPr>
              <w:spacing w:line="252" w:lineRule="auto"/>
              <w:jc w:val="center"/>
            </w:pPr>
          </w:p>
        </w:tc>
        <w:tc>
          <w:tcPr>
            <w:tcW w:w="2340" w:type="dxa"/>
            <w:tcBorders>
              <w:top w:val="nil"/>
              <w:left w:val="nil"/>
              <w:bottom w:val="single" w:sz="8" w:space="0" w:color="C9C9C9"/>
              <w:right w:val="single" w:sz="8" w:space="0" w:color="C9C9C9"/>
            </w:tcBorders>
            <w:shd w:val="clear" w:color="auto" w:fill="AEAAAA"/>
            <w:hideMark/>
          </w:tcPr>
          <w:p w14:paraId="12CD0EA3" w14:textId="77777777" w:rsidR="00713D4D" w:rsidRDefault="00713D4D"/>
        </w:tc>
      </w:tr>
      <w:tr w:rsidR="002E5043" w14:paraId="500E9CD8" w14:textId="77777777" w:rsidTr="00713D4D">
        <w:trPr>
          <w:trHeight w:val="137"/>
        </w:trPr>
        <w:tc>
          <w:tcPr>
            <w:tcW w:w="0" w:type="auto"/>
            <w:vMerge/>
            <w:tcBorders>
              <w:top w:val="nil"/>
              <w:left w:val="nil"/>
              <w:bottom w:val="nil"/>
              <w:right w:val="single" w:sz="8" w:space="0" w:color="C9C9C9"/>
            </w:tcBorders>
            <w:vAlign w:val="center"/>
            <w:hideMark/>
          </w:tcPr>
          <w:p w14:paraId="13A88B3E" w14:textId="77777777" w:rsidR="00713D4D" w:rsidRDefault="00713D4D">
            <w:pPr>
              <w:rPr>
                <w:b/>
                <w:bCs/>
                <w:sz w:val="24"/>
                <w:szCs w:val="24"/>
              </w:rPr>
            </w:pPr>
          </w:p>
        </w:tc>
        <w:tc>
          <w:tcPr>
            <w:tcW w:w="2340" w:type="dxa"/>
            <w:tcBorders>
              <w:top w:val="nil"/>
              <w:left w:val="nil"/>
              <w:bottom w:val="single" w:sz="8" w:space="0" w:color="C9C9C9"/>
              <w:right w:val="single" w:sz="8" w:space="0" w:color="C9C9C9"/>
            </w:tcBorders>
            <w:tcMar>
              <w:top w:w="0" w:type="dxa"/>
              <w:left w:w="108" w:type="dxa"/>
              <w:bottom w:w="0" w:type="dxa"/>
              <w:right w:w="108" w:type="dxa"/>
            </w:tcMar>
            <w:hideMark/>
          </w:tcPr>
          <w:p w14:paraId="43F27FC6" w14:textId="77777777" w:rsidR="00713D4D" w:rsidRDefault="00713D4D">
            <w:pPr>
              <w:spacing w:line="252" w:lineRule="auto"/>
              <w:jc w:val="center"/>
              <w:rPr>
                <w:b/>
                <w:bCs/>
              </w:rPr>
            </w:pPr>
            <w:r>
              <w:rPr>
                <w:b/>
                <w:bCs/>
              </w:rPr>
              <w:t>Amy Collins</w:t>
            </w:r>
          </w:p>
          <w:p w14:paraId="491C95E3" w14:textId="77777777" w:rsidR="00713D4D" w:rsidRDefault="00713D4D">
            <w:pPr>
              <w:spacing w:line="252" w:lineRule="auto"/>
              <w:jc w:val="center"/>
            </w:pPr>
            <w:r>
              <w:lastRenderedPageBreak/>
              <w:t xml:space="preserve">Senior Director of Finance and Administration, </w:t>
            </w:r>
          </w:p>
          <w:p w14:paraId="68AEFFD4" w14:textId="77777777" w:rsidR="00713D4D" w:rsidRDefault="00713D4D">
            <w:pPr>
              <w:spacing w:line="252" w:lineRule="auto"/>
              <w:jc w:val="center"/>
            </w:pPr>
            <w:r>
              <w:t>Provost Administrative Affairs</w:t>
            </w:r>
          </w:p>
        </w:tc>
        <w:tc>
          <w:tcPr>
            <w:tcW w:w="2700" w:type="dxa"/>
            <w:tcBorders>
              <w:top w:val="nil"/>
              <w:left w:val="nil"/>
              <w:bottom w:val="single" w:sz="8" w:space="0" w:color="C9C9C9"/>
              <w:right w:val="single" w:sz="8" w:space="0" w:color="C9C9C9"/>
            </w:tcBorders>
            <w:tcMar>
              <w:top w:w="0" w:type="dxa"/>
              <w:left w:w="108" w:type="dxa"/>
              <w:bottom w:w="0" w:type="dxa"/>
              <w:right w:w="108" w:type="dxa"/>
            </w:tcMar>
            <w:hideMark/>
          </w:tcPr>
          <w:p w14:paraId="1C99441B" w14:textId="77777777" w:rsidR="00713D4D" w:rsidRDefault="00713D4D">
            <w:pPr>
              <w:spacing w:line="252" w:lineRule="auto"/>
              <w:jc w:val="center"/>
              <w:rPr>
                <w:b/>
                <w:bCs/>
              </w:rPr>
            </w:pPr>
            <w:r>
              <w:rPr>
                <w:b/>
                <w:bCs/>
              </w:rPr>
              <w:lastRenderedPageBreak/>
              <w:t>Dallas Grundy</w:t>
            </w:r>
          </w:p>
          <w:p w14:paraId="3ED67C5A" w14:textId="77777777" w:rsidR="00713D4D" w:rsidRDefault="00713D4D">
            <w:pPr>
              <w:spacing w:line="252" w:lineRule="auto"/>
              <w:jc w:val="center"/>
            </w:pPr>
            <w:r>
              <w:lastRenderedPageBreak/>
              <w:t>CFO and Associate Dean,</w:t>
            </w:r>
          </w:p>
          <w:p w14:paraId="456D598B" w14:textId="77777777" w:rsidR="00713D4D" w:rsidRDefault="00713D4D">
            <w:pPr>
              <w:spacing w:line="252" w:lineRule="auto"/>
              <w:jc w:val="center"/>
              <w:rPr>
                <w:b/>
                <w:bCs/>
              </w:rPr>
            </w:pPr>
            <w:r>
              <w:t>School of Law</w:t>
            </w:r>
          </w:p>
        </w:tc>
        <w:tc>
          <w:tcPr>
            <w:tcW w:w="2880" w:type="dxa"/>
            <w:tcBorders>
              <w:top w:val="nil"/>
              <w:left w:val="nil"/>
              <w:bottom w:val="single" w:sz="8" w:space="0" w:color="C9C9C9"/>
              <w:right w:val="single" w:sz="8" w:space="0" w:color="C9C9C9"/>
            </w:tcBorders>
            <w:tcMar>
              <w:top w:w="0" w:type="dxa"/>
              <w:left w:w="108" w:type="dxa"/>
              <w:bottom w:w="0" w:type="dxa"/>
              <w:right w:w="108" w:type="dxa"/>
            </w:tcMar>
            <w:hideMark/>
          </w:tcPr>
          <w:p w14:paraId="0F1102F7" w14:textId="77777777" w:rsidR="00713D4D" w:rsidRDefault="00713D4D">
            <w:pPr>
              <w:spacing w:line="252" w:lineRule="auto"/>
              <w:jc w:val="center"/>
            </w:pPr>
            <w:r>
              <w:rPr>
                <w:b/>
                <w:bCs/>
              </w:rPr>
              <w:lastRenderedPageBreak/>
              <w:t>Dave</w:t>
            </w:r>
            <w:r>
              <w:t xml:space="preserve"> </w:t>
            </w:r>
            <w:r>
              <w:rPr>
                <w:b/>
                <w:bCs/>
              </w:rPr>
              <w:t>Ishmael</w:t>
            </w:r>
          </w:p>
          <w:p w14:paraId="1AAB6C90" w14:textId="77777777" w:rsidR="00713D4D" w:rsidRDefault="00E706AE">
            <w:pPr>
              <w:spacing w:line="252" w:lineRule="auto"/>
              <w:jc w:val="center"/>
            </w:pPr>
            <w:r>
              <w:lastRenderedPageBreak/>
              <w:t xml:space="preserve">Executive </w:t>
            </w:r>
            <w:r w:rsidR="00713D4D">
              <w:t>Director of Financial Systems &amp; Training,</w:t>
            </w:r>
          </w:p>
          <w:p w14:paraId="3D7097F2" w14:textId="77777777" w:rsidR="00713D4D" w:rsidRDefault="00E706AE">
            <w:pPr>
              <w:spacing w:line="252" w:lineRule="auto"/>
              <w:jc w:val="center"/>
            </w:pPr>
            <w:r>
              <w:t xml:space="preserve">Division </w:t>
            </w:r>
            <w:r w:rsidR="00713D4D">
              <w:t>of Finance</w:t>
            </w:r>
          </w:p>
          <w:p w14:paraId="2381EB45" w14:textId="77777777" w:rsidR="00713D4D" w:rsidRDefault="00713D4D">
            <w:pPr>
              <w:spacing w:line="252" w:lineRule="auto"/>
              <w:jc w:val="center"/>
            </w:pPr>
            <w:r>
              <w:rPr>
                <w:i/>
                <w:iCs/>
              </w:rPr>
              <w:t>(Team Leader)</w:t>
            </w:r>
          </w:p>
        </w:tc>
        <w:tc>
          <w:tcPr>
            <w:tcW w:w="2340" w:type="dxa"/>
            <w:tcBorders>
              <w:top w:val="nil"/>
              <w:left w:val="nil"/>
              <w:bottom w:val="single" w:sz="8" w:space="0" w:color="C9C9C9"/>
              <w:right w:val="single" w:sz="8" w:space="0" w:color="C9C9C9"/>
            </w:tcBorders>
            <w:hideMark/>
          </w:tcPr>
          <w:p w14:paraId="4A2B6D10" w14:textId="77777777" w:rsidR="00713D4D" w:rsidRDefault="00713D4D">
            <w:pPr>
              <w:spacing w:line="252" w:lineRule="auto"/>
              <w:jc w:val="center"/>
              <w:rPr>
                <w:b/>
                <w:bCs/>
              </w:rPr>
            </w:pPr>
            <w:r>
              <w:rPr>
                <w:b/>
                <w:bCs/>
              </w:rPr>
              <w:lastRenderedPageBreak/>
              <w:t>Matt Lane</w:t>
            </w:r>
          </w:p>
          <w:p w14:paraId="7F03E516" w14:textId="77777777" w:rsidR="00713D4D" w:rsidRDefault="00713D4D">
            <w:pPr>
              <w:spacing w:line="252" w:lineRule="auto"/>
              <w:jc w:val="center"/>
            </w:pPr>
            <w:r>
              <w:lastRenderedPageBreak/>
              <w:t>Vice Dean for Administration and Finance,</w:t>
            </w:r>
          </w:p>
          <w:p w14:paraId="53787ADF" w14:textId="77777777" w:rsidR="00713D4D" w:rsidRDefault="00713D4D">
            <w:pPr>
              <w:spacing w:line="252" w:lineRule="auto"/>
              <w:jc w:val="center"/>
              <w:rPr>
                <w:b/>
                <w:bCs/>
              </w:rPr>
            </w:pPr>
            <w:r>
              <w:t>School of Arts and Sciences</w:t>
            </w:r>
          </w:p>
        </w:tc>
      </w:tr>
      <w:tr w:rsidR="00E706AE" w14:paraId="46C109D0" w14:textId="77777777" w:rsidTr="00713D4D">
        <w:trPr>
          <w:trHeight w:val="137"/>
        </w:trPr>
        <w:tc>
          <w:tcPr>
            <w:tcW w:w="0" w:type="auto"/>
            <w:vMerge/>
            <w:tcBorders>
              <w:top w:val="nil"/>
              <w:left w:val="nil"/>
              <w:bottom w:val="nil"/>
              <w:right w:val="single" w:sz="8" w:space="0" w:color="C9C9C9"/>
            </w:tcBorders>
            <w:vAlign w:val="center"/>
            <w:hideMark/>
          </w:tcPr>
          <w:p w14:paraId="5BA3F085" w14:textId="77777777" w:rsidR="00713D4D" w:rsidRDefault="00713D4D">
            <w:pPr>
              <w:rPr>
                <w:b/>
                <w:bCs/>
                <w:sz w:val="24"/>
                <w:szCs w:val="24"/>
              </w:rPr>
            </w:pPr>
          </w:p>
        </w:tc>
        <w:tc>
          <w:tcPr>
            <w:tcW w:w="2340"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3B4F074B" w14:textId="77777777" w:rsidR="00713D4D" w:rsidRDefault="00713D4D">
            <w:pPr>
              <w:spacing w:line="252" w:lineRule="auto"/>
              <w:jc w:val="center"/>
              <w:rPr>
                <w:b/>
                <w:bCs/>
                <w:color w:val="1F497D"/>
              </w:rPr>
            </w:pPr>
            <w:r>
              <w:rPr>
                <w:b/>
                <w:bCs/>
              </w:rPr>
              <w:t>Trevor Lewis</w:t>
            </w:r>
            <w:r>
              <w:rPr>
                <w:b/>
                <w:bCs/>
                <w:color w:val="1F497D"/>
              </w:rPr>
              <w:t xml:space="preserve"> </w:t>
            </w:r>
          </w:p>
          <w:p w14:paraId="61D78E14" w14:textId="77777777" w:rsidR="00713D4D" w:rsidRDefault="00713D4D">
            <w:pPr>
              <w:spacing w:line="252" w:lineRule="auto"/>
              <w:jc w:val="center"/>
            </w:pPr>
            <w:r>
              <w:t xml:space="preserve">Vice President, </w:t>
            </w:r>
          </w:p>
          <w:p w14:paraId="25727A32" w14:textId="77777777" w:rsidR="00713D4D" w:rsidRDefault="00713D4D">
            <w:pPr>
              <w:spacing w:line="252" w:lineRule="auto"/>
              <w:jc w:val="center"/>
              <w:rPr>
                <w:b/>
                <w:bCs/>
              </w:rPr>
            </w:pPr>
            <w:r>
              <w:t xml:space="preserve">Office of Budget </w:t>
            </w:r>
            <w:r w:rsidR="00E706AE">
              <w:t xml:space="preserve">and </w:t>
            </w:r>
            <w:r>
              <w:t>Management Analysis</w:t>
            </w:r>
          </w:p>
        </w:tc>
        <w:tc>
          <w:tcPr>
            <w:tcW w:w="2700"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33C69D57" w14:textId="77777777" w:rsidR="00713D4D" w:rsidRDefault="00713D4D">
            <w:pPr>
              <w:spacing w:line="252" w:lineRule="auto"/>
              <w:jc w:val="center"/>
              <w:rPr>
                <w:b/>
                <w:bCs/>
              </w:rPr>
            </w:pPr>
            <w:r>
              <w:rPr>
                <w:b/>
                <w:bCs/>
              </w:rPr>
              <w:t>Tracey Longs</w:t>
            </w:r>
          </w:p>
          <w:p w14:paraId="658EEFE4" w14:textId="1DDA1AB7" w:rsidR="00713D4D" w:rsidRDefault="00713D4D">
            <w:pPr>
              <w:spacing w:line="252" w:lineRule="auto"/>
              <w:jc w:val="center"/>
            </w:pPr>
            <w:r>
              <w:t>Executive Director</w:t>
            </w:r>
            <w:r w:rsidR="002F26CB">
              <w:t>,</w:t>
            </w:r>
            <w:r>
              <w:t xml:space="preserve"> Departmental Strategy &amp; Operations, </w:t>
            </w:r>
          </w:p>
          <w:p w14:paraId="3795DD23" w14:textId="77777777" w:rsidR="00713D4D" w:rsidRDefault="00713D4D">
            <w:pPr>
              <w:spacing w:line="252" w:lineRule="auto"/>
              <w:jc w:val="center"/>
            </w:pPr>
            <w:r>
              <w:t>Perelman School of Medicine</w:t>
            </w:r>
          </w:p>
        </w:tc>
        <w:tc>
          <w:tcPr>
            <w:tcW w:w="2880" w:type="dxa"/>
            <w:tcBorders>
              <w:top w:val="nil"/>
              <w:left w:val="nil"/>
              <w:bottom w:val="single" w:sz="8" w:space="0" w:color="C9C9C9"/>
              <w:right w:val="single" w:sz="8" w:space="0" w:color="C9C9C9"/>
            </w:tcBorders>
            <w:shd w:val="clear" w:color="auto" w:fill="EDEDED"/>
            <w:tcMar>
              <w:top w:w="0" w:type="dxa"/>
              <w:left w:w="108" w:type="dxa"/>
              <w:bottom w:w="0" w:type="dxa"/>
              <w:right w:w="108" w:type="dxa"/>
            </w:tcMar>
            <w:hideMark/>
          </w:tcPr>
          <w:p w14:paraId="0B51635B" w14:textId="77777777" w:rsidR="00713D4D" w:rsidRDefault="00713D4D">
            <w:pPr>
              <w:spacing w:line="252" w:lineRule="auto"/>
              <w:jc w:val="center"/>
              <w:rPr>
                <w:b/>
                <w:bCs/>
                <w:color w:val="1F497D"/>
              </w:rPr>
            </w:pPr>
            <w:r>
              <w:rPr>
                <w:b/>
                <w:bCs/>
              </w:rPr>
              <w:t>Jackie Lowry</w:t>
            </w:r>
            <w:r>
              <w:rPr>
                <w:b/>
                <w:bCs/>
                <w:color w:val="1F497D"/>
              </w:rPr>
              <w:t xml:space="preserve"> </w:t>
            </w:r>
          </w:p>
          <w:p w14:paraId="4C5D5327" w14:textId="77777777" w:rsidR="00713D4D" w:rsidRDefault="00713D4D">
            <w:pPr>
              <w:spacing w:line="252" w:lineRule="auto"/>
              <w:jc w:val="center"/>
            </w:pPr>
            <w:r>
              <w:t>Vice Dean for Administration and Finance,</w:t>
            </w:r>
          </w:p>
          <w:p w14:paraId="334BE8BE" w14:textId="77777777" w:rsidR="00713D4D" w:rsidRDefault="00713D4D">
            <w:pPr>
              <w:spacing w:line="252" w:lineRule="auto"/>
              <w:jc w:val="center"/>
              <w:rPr>
                <w:b/>
                <w:bCs/>
              </w:rPr>
            </w:pPr>
            <w:r>
              <w:t>School of Nursing</w:t>
            </w:r>
          </w:p>
        </w:tc>
        <w:tc>
          <w:tcPr>
            <w:tcW w:w="2340" w:type="dxa"/>
            <w:tcBorders>
              <w:top w:val="nil"/>
              <w:left w:val="nil"/>
              <w:bottom w:val="single" w:sz="8" w:space="0" w:color="C9C9C9"/>
              <w:right w:val="single" w:sz="8" w:space="0" w:color="C9C9C9"/>
            </w:tcBorders>
            <w:shd w:val="clear" w:color="auto" w:fill="EDEDED"/>
            <w:hideMark/>
          </w:tcPr>
          <w:p w14:paraId="022C983E" w14:textId="77777777" w:rsidR="00713D4D" w:rsidRDefault="00713D4D">
            <w:pPr>
              <w:spacing w:line="252" w:lineRule="auto"/>
              <w:jc w:val="center"/>
              <w:rPr>
                <w:b/>
                <w:bCs/>
              </w:rPr>
            </w:pPr>
            <w:r>
              <w:rPr>
                <w:b/>
                <w:bCs/>
              </w:rPr>
              <w:t>Maureen McGinness</w:t>
            </w:r>
            <w:r>
              <w:rPr>
                <w:b/>
                <w:bCs/>
                <w:color w:val="1F497D"/>
              </w:rPr>
              <w:t xml:space="preserve"> </w:t>
            </w:r>
          </w:p>
          <w:p w14:paraId="03D9467D" w14:textId="77777777" w:rsidR="00713D4D" w:rsidRDefault="00713D4D">
            <w:pPr>
              <w:spacing w:line="252" w:lineRule="auto"/>
              <w:jc w:val="center"/>
            </w:pPr>
            <w:r>
              <w:t>Controller,</w:t>
            </w:r>
          </w:p>
          <w:p w14:paraId="4171D339" w14:textId="77777777" w:rsidR="00713D4D" w:rsidRDefault="00713D4D">
            <w:pPr>
              <w:spacing w:line="252" w:lineRule="auto"/>
              <w:jc w:val="center"/>
              <w:rPr>
                <w:b/>
                <w:bCs/>
              </w:rPr>
            </w:pPr>
            <w:r>
              <w:t>Wharton School</w:t>
            </w:r>
          </w:p>
        </w:tc>
      </w:tr>
      <w:tr w:rsidR="002E5043" w14:paraId="7596D9A6" w14:textId="77777777" w:rsidTr="001D7B4D">
        <w:trPr>
          <w:trHeight w:val="137"/>
        </w:trPr>
        <w:tc>
          <w:tcPr>
            <w:tcW w:w="0" w:type="auto"/>
            <w:vMerge/>
            <w:tcBorders>
              <w:top w:val="nil"/>
              <w:left w:val="nil"/>
              <w:bottom w:val="nil"/>
              <w:right w:val="single" w:sz="8" w:space="0" w:color="C9C9C9"/>
            </w:tcBorders>
            <w:vAlign w:val="center"/>
            <w:hideMark/>
          </w:tcPr>
          <w:p w14:paraId="76A2527E" w14:textId="77777777" w:rsidR="00713D4D" w:rsidRDefault="00713D4D">
            <w:pPr>
              <w:rPr>
                <w:b/>
                <w:bCs/>
                <w:sz w:val="24"/>
                <w:szCs w:val="24"/>
              </w:rPr>
            </w:pPr>
          </w:p>
        </w:tc>
        <w:tc>
          <w:tcPr>
            <w:tcW w:w="2340" w:type="dxa"/>
            <w:tcBorders>
              <w:top w:val="nil"/>
              <w:left w:val="nil"/>
              <w:bottom w:val="single" w:sz="8" w:space="0" w:color="C9C9C9"/>
              <w:right w:val="single" w:sz="8" w:space="0" w:color="C9C9C9"/>
            </w:tcBorders>
            <w:shd w:val="clear" w:color="auto" w:fill="auto"/>
            <w:tcMar>
              <w:top w:w="0" w:type="dxa"/>
              <w:left w:w="108" w:type="dxa"/>
              <w:bottom w:w="0" w:type="dxa"/>
              <w:right w:w="108" w:type="dxa"/>
            </w:tcMar>
            <w:hideMark/>
          </w:tcPr>
          <w:p w14:paraId="4C43951F" w14:textId="77777777" w:rsidR="00713D4D" w:rsidRDefault="00713D4D">
            <w:pPr>
              <w:spacing w:line="252" w:lineRule="auto"/>
              <w:jc w:val="center"/>
              <w:rPr>
                <w:b/>
                <w:bCs/>
              </w:rPr>
            </w:pPr>
            <w:r>
              <w:rPr>
                <w:b/>
                <w:bCs/>
              </w:rPr>
              <w:t>Mark Mills</w:t>
            </w:r>
          </w:p>
          <w:p w14:paraId="57BCAF16" w14:textId="77777777" w:rsidR="00713D4D" w:rsidRDefault="00713D4D">
            <w:pPr>
              <w:spacing w:line="252" w:lineRule="auto"/>
              <w:jc w:val="center"/>
            </w:pPr>
            <w:r>
              <w:t>Executive Director,</w:t>
            </w:r>
          </w:p>
          <w:p w14:paraId="7C95BD40" w14:textId="77777777" w:rsidR="00713D4D" w:rsidRDefault="00713D4D">
            <w:pPr>
              <w:spacing w:line="252" w:lineRule="auto"/>
              <w:jc w:val="center"/>
            </w:pPr>
            <w:r>
              <w:t>Purchasing Services</w:t>
            </w:r>
          </w:p>
          <w:p w14:paraId="178A2D6C" w14:textId="77777777" w:rsidR="00713D4D" w:rsidRDefault="00713D4D">
            <w:pPr>
              <w:spacing w:line="252" w:lineRule="auto"/>
              <w:jc w:val="center"/>
              <w:rPr>
                <w:i/>
                <w:iCs/>
              </w:rPr>
            </w:pPr>
            <w:r>
              <w:rPr>
                <w:i/>
                <w:iCs/>
              </w:rPr>
              <w:t>(Team Leader)</w:t>
            </w:r>
          </w:p>
        </w:tc>
        <w:tc>
          <w:tcPr>
            <w:tcW w:w="2700" w:type="dxa"/>
            <w:tcBorders>
              <w:top w:val="nil"/>
              <w:left w:val="nil"/>
              <w:bottom w:val="single" w:sz="8" w:space="0" w:color="C9C9C9"/>
              <w:right w:val="single" w:sz="8" w:space="0" w:color="C9C9C9"/>
            </w:tcBorders>
            <w:shd w:val="clear" w:color="auto" w:fill="auto"/>
            <w:tcMar>
              <w:top w:w="0" w:type="dxa"/>
              <w:left w:w="108" w:type="dxa"/>
              <w:bottom w:w="0" w:type="dxa"/>
              <w:right w:w="108" w:type="dxa"/>
            </w:tcMar>
            <w:hideMark/>
          </w:tcPr>
          <w:p w14:paraId="2AFD54BD" w14:textId="77777777" w:rsidR="00713D4D" w:rsidRDefault="00713D4D">
            <w:pPr>
              <w:spacing w:line="252" w:lineRule="auto"/>
              <w:jc w:val="center"/>
              <w:rPr>
                <w:b/>
                <w:bCs/>
              </w:rPr>
            </w:pPr>
            <w:r>
              <w:rPr>
                <w:b/>
                <w:bCs/>
              </w:rPr>
              <w:t>Julie Shuttleworth</w:t>
            </w:r>
          </w:p>
          <w:p w14:paraId="53A89B98" w14:textId="7B0AA84C" w:rsidR="00713D4D" w:rsidRDefault="001E07EB">
            <w:pPr>
              <w:spacing w:line="252" w:lineRule="auto"/>
              <w:jc w:val="center"/>
            </w:pPr>
            <w:r>
              <w:t>Director, Functional Team Lead, HCM Program</w:t>
            </w:r>
          </w:p>
        </w:tc>
        <w:tc>
          <w:tcPr>
            <w:tcW w:w="2880" w:type="dxa"/>
            <w:tcBorders>
              <w:top w:val="nil"/>
              <w:left w:val="nil"/>
              <w:bottom w:val="single" w:sz="8" w:space="0" w:color="C9C9C9"/>
              <w:right w:val="single" w:sz="8" w:space="0" w:color="C9C9C9"/>
            </w:tcBorders>
            <w:shd w:val="clear" w:color="auto" w:fill="auto"/>
            <w:tcMar>
              <w:top w:w="0" w:type="dxa"/>
              <w:left w:w="108" w:type="dxa"/>
              <w:bottom w:w="0" w:type="dxa"/>
              <w:right w:w="108" w:type="dxa"/>
            </w:tcMar>
            <w:hideMark/>
          </w:tcPr>
          <w:p w14:paraId="0665F442" w14:textId="77777777" w:rsidR="00713D4D" w:rsidRDefault="00713D4D">
            <w:pPr>
              <w:spacing w:line="252" w:lineRule="auto"/>
              <w:jc w:val="center"/>
              <w:rPr>
                <w:b/>
                <w:bCs/>
              </w:rPr>
            </w:pPr>
            <w:r>
              <w:rPr>
                <w:b/>
                <w:bCs/>
              </w:rPr>
              <w:t>Tom Slavinski</w:t>
            </w:r>
          </w:p>
          <w:p w14:paraId="105839E2" w14:textId="77777777" w:rsidR="00713D4D" w:rsidRDefault="00713D4D">
            <w:pPr>
              <w:spacing w:line="252" w:lineRule="auto"/>
              <w:jc w:val="center"/>
            </w:pPr>
            <w:r>
              <w:t>Associate Comptroller,</w:t>
            </w:r>
          </w:p>
          <w:p w14:paraId="23B14588" w14:textId="77777777" w:rsidR="00713D4D" w:rsidRDefault="00713D4D">
            <w:pPr>
              <w:spacing w:line="252" w:lineRule="auto"/>
              <w:jc w:val="center"/>
            </w:pPr>
            <w:r>
              <w:t>D</w:t>
            </w:r>
            <w:r w:rsidR="00E706AE">
              <w:t>ivision</w:t>
            </w:r>
            <w:r>
              <w:t xml:space="preserve"> of Finance</w:t>
            </w:r>
          </w:p>
          <w:p w14:paraId="62C52F3F" w14:textId="77777777" w:rsidR="00713D4D" w:rsidRDefault="00713D4D">
            <w:pPr>
              <w:spacing w:line="252" w:lineRule="auto"/>
              <w:jc w:val="center"/>
            </w:pPr>
            <w:r>
              <w:rPr>
                <w:i/>
                <w:iCs/>
              </w:rPr>
              <w:t>(Team Leader)</w:t>
            </w:r>
          </w:p>
        </w:tc>
        <w:tc>
          <w:tcPr>
            <w:tcW w:w="2340" w:type="dxa"/>
            <w:tcBorders>
              <w:top w:val="nil"/>
              <w:left w:val="nil"/>
              <w:bottom w:val="single" w:sz="8" w:space="0" w:color="C9C9C9"/>
              <w:right w:val="single" w:sz="8" w:space="0" w:color="C9C9C9"/>
            </w:tcBorders>
            <w:shd w:val="clear" w:color="auto" w:fill="7F7F7F"/>
          </w:tcPr>
          <w:p w14:paraId="41B2709C" w14:textId="77777777" w:rsidR="00713D4D" w:rsidRDefault="00713D4D">
            <w:pPr>
              <w:spacing w:line="252" w:lineRule="auto"/>
              <w:jc w:val="center"/>
              <w:rPr>
                <w:b/>
                <w:bCs/>
              </w:rPr>
            </w:pPr>
          </w:p>
        </w:tc>
      </w:tr>
    </w:tbl>
    <w:p w14:paraId="3728B25C" w14:textId="77777777" w:rsidR="00713D4D" w:rsidRDefault="00713D4D" w:rsidP="00713D4D">
      <w:pPr>
        <w:rPr>
          <w:sz w:val="24"/>
          <w:szCs w:val="24"/>
        </w:rPr>
      </w:pPr>
    </w:p>
    <w:p w14:paraId="2F4F5368" w14:textId="77777777" w:rsidR="00713D4D" w:rsidRDefault="00713D4D" w:rsidP="00713D4D"/>
    <w:p w14:paraId="113F8A69" w14:textId="5E062870" w:rsidR="00713D4D" w:rsidRDefault="00713D4D" w:rsidP="00713D4D">
      <w:pPr>
        <w:rPr>
          <w:sz w:val="24"/>
          <w:szCs w:val="24"/>
        </w:rPr>
      </w:pPr>
      <w:r>
        <w:rPr>
          <w:sz w:val="24"/>
          <w:szCs w:val="24"/>
        </w:rPr>
        <w:t xml:space="preserve">A </w:t>
      </w:r>
      <w:r>
        <w:rPr>
          <w:b/>
          <w:bCs/>
          <w:sz w:val="24"/>
          <w:szCs w:val="24"/>
        </w:rPr>
        <w:t>Project Management Office</w:t>
      </w:r>
      <w:r>
        <w:rPr>
          <w:sz w:val="24"/>
          <w:szCs w:val="24"/>
        </w:rPr>
        <w:t xml:space="preserve"> that includes Chris Jacobs (Navigate), Kat Rady (Navigate), Vira Homick (</w:t>
      </w:r>
      <w:r w:rsidR="00E706AE">
        <w:rPr>
          <w:sz w:val="24"/>
          <w:szCs w:val="24"/>
        </w:rPr>
        <w:t xml:space="preserve">Penn </w:t>
      </w:r>
      <w:r w:rsidR="004721E2">
        <w:rPr>
          <w:sz w:val="24"/>
          <w:szCs w:val="24"/>
        </w:rPr>
        <w:t>Purchasing Services</w:t>
      </w:r>
      <w:r>
        <w:rPr>
          <w:sz w:val="24"/>
          <w:szCs w:val="24"/>
        </w:rPr>
        <w:t>), and Kitty McBride (</w:t>
      </w:r>
      <w:proofErr w:type="spellStart"/>
      <w:r>
        <w:rPr>
          <w:sz w:val="24"/>
          <w:szCs w:val="24"/>
        </w:rPr>
        <w:t>Jaggaer</w:t>
      </w:r>
      <w:proofErr w:type="spellEnd"/>
      <w:r>
        <w:rPr>
          <w:sz w:val="24"/>
          <w:szCs w:val="24"/>
        </w:rPr>
        <w:t>) will provide project management oversight</w:t>
      </w:r>
      <w:r w:rsidR="005F18BA">
        <w:rPr>
          <w:sz w:val="24"/>
          <w:szCs w:val="24"/>
        </w:rPr>
        <w:t>. Concurrently,</w:t>
      </w:r>
      <w:r>
        <w:rPr>
          <w:sz w:val="24"/>
          <w:szCs w:val="24"/>
        </w:rPr>
        <w:t xml:space="preserve"> a </w:t>
      </w:r>
      <w:r w:rsidRPr="001D7B4D">
        <w:rPr>
          <w:b/>
          <w:sz w:val="24"/>
          <w:szCs w:val="24"/>
        </w:rPr>
        <w:t>Core</w:t>
      </w:r>
      <w:r>
        <w:rPr>
          <w:b/>
          <w:bCs/>
          <w:sz w:val="24"/>
          <w:szCs w:val="24"/>
        </w:rPr>
        <w:t xml:space="preserve"> Team</w:t>
      </w:r>
      <w:r>
        <w:rPr>
          <w:sz w:val="24"/>
          <w:szCs w:val="24"/>
        </w:rPr>
        <w:t xml:space="preserve"> comp</w:t>
      </w:r>
      <w:r>
        <w:rPr>
          <w:color w:val="1F497D"/>
          <w:sz w:val="24"/>
          <w:szCs w:val="24"/>
        </w:rPr>
        <w:t>ri</w:t>
      </w:r>
      <w:r>
        <w:rPr>
          <w:sz w:val="24"/>
          <w:szCs w:val="24"/>
        </w:rPr>
        <w:t xml:space="preserve">sed of representatives from across Penn will guide the initiative and ensure ongoing collaboration with Schools and Centers. In addition, a </w:t>
      </w:r>
      <w:r>
        <w:rPr>
          <w:b/>
          <w:bCs/>
          <w:sz w:val="24"/>
          <w:szCs w:val="24"/>
        </w:rPr>
        <w:t>Change Agent Network</w:t>
      </w:r>
      <w:r w:rsidR="0040422F">
        <w:rPr>
          <w:b/>
          <w:bCs/>
          <w:sz w:val="24"/>
          <w:szCs w:val="24"/>
        </w:rPr>
        <w:t xml:space="preserve"> (CAN)</w:t>
      </w:r>
      <w:r>
        <w:rPr>
          <w:sz w:val="24"/>
          <w:szCs w:val="24"/>
        </w:rPr>
        <w:t xml:space="preserve"> of approximately 60 people</w:t>
      </w:r>
      <w:r w:rsidR="004721E2">
        <w:rPr>
          <w:sz w:val="24"/>
          <w:szCs w:val="24"/>
        </w:rPr>
        <w:t xml:space="preserve"> from</w:t>
      </w:r>
      <w:r>
        <w:rPr>
          <w:sz w:val="24"/>
          <w:szCs w:val="24"/>
        </w:rPr>
        <w:t xml:space="preserve"> across Penn will provide guidance and support for end users </w:t>
      </w:r>
      <w:r w:rsidR="00CA0D70">
        <w:rPr>
          <w:sz w:val="24"/>
          <w:szCs w:val="24"/>
        </w:rPr>
        <w:t xml:space="preserve">throughout the implementation </w:t>
      </w:r>
      <w:r w:rsidR="004721E2">
        <w:rPr>
          <w:sz w:val="24"/>
          <w:szCs w:val="24"/>
        </w:rPr>
        <w:t xml:space="preserve">and </w:t>
      </w:r>
      <w:r w:rsidR="00CA0D70">
        <w:rPr>
          <w:sz w:val="24"/>
          <w:szCs w:val="24"/>
        </w:rPr>
        <w:t>after</w:t>
      </w:r>
      <w:r w:rsidR="004721E2">
        <w:rPr>
          <w:sz w:val="24"/>
          <w:szCs w:val="24"/>
        </w:rPr>
        <w:t xml:space="preserve"> </w:t>
      </w:r>
      <w:r w:rsidR="005A7284">
        <w:rPr>
          <w:sz w:val="24"/>
          <w:szCs w:val="24"/>
        </w:rPr>
        <w:t xml:space="preserve">the </w:t>
      </w:r>
      <w:r>
        <w:rPr>
          <w:sz w:val="24"/>
          <w:szCs w:val="24"/>
        </w:rPr>
        <w:t xml:space="preserve">Go-Live </w:t>
      </w:r>
      <w:r w:rsidR="005A7284">
        <w:rPr>
          <w:sz w:val="24"/>
          <w:szCs w:val="24"/>
        </w:rPr>
        <w:t>date</w:t>
      </w:r>
      <w:r>
        <w:rPr>
          <w:sz w:val="24"/>
          <w:szCs w:val="24"/>
        </w:rPr>
        <w:t>.</w:t>
      </w:r>
    </w:p>
    <w:p w14:paraId="4DAD9883" w14:textId="77777777" w:rsidR="00713D4D" w:rsidRDefault="00713D4D" w:rsidP="00713D4D">
      <w:pPr>
        <w:rPr>
          <w:sz w:val="24"/>
          <w:szCs w:val="24"/>
        </w:rPr>
      </w:pPr>
    </w:p>
    <w:p w14:paraId="17C0C68A" w14:textId="77777777" w:rsidR="00713D4D" w:rsidRDefault="00392395" w:rsidP="00713D4D">
      <w:pPr>
        <w:rPr>
          <w:b/>
          <w:bCs/>
          <w:color w:val="203864"/>
          <w:sz w:val="24"/>
          <w:szCs w:val="24"/>
          <w:u w:val="single"/>
        </w:rPr>
      </w:pPr>
      <w:r>
        <w:rPr>
          <w:b/>
          <w:bCs/>
          <w:color w:val="203864"/>
          <w:sz w:val="24"/>
          <w:szCs w:val="24"/>
          <w:u w:val="single"/>
        </w:rPr>
        <w:t>Going F</w:t>
      </w:r>
      <w:r w:rsidR="00713D4D">
        <w:rPr>
          <w:b/>
          <w:bCs/>
          <w:color w:val="203864"/>
          <w:sz w:val="24"/>
          <w:szCs w:val="24"/>
          <w:u w:val="single"/>
        </w:rPr>
        <w:t>orward:</w:t>
      </w:r>
    </w:p>
    <w:p w14:paraId="598D53A7" w14:textId="602DDCE4" w:rsidR="00DC3D18" w:rsidRDefault="00713D4D" w:rsidP="00713D4D">
      <w:pPr>
        <w:rPr>
          <w:sz w:val="24"/>
          <w:szCs w:val="24"/>
        </w:rPr>
      </w:pPr>
      <w:r>
        <w:rPr>
          <w:sz w:val="24"/>
          <w:szCs w:val="24"/>
        </w:rPr>
        <w:t xml:space="preserve">We anticipate the </w:t>
      </w:r>
      <w:r w:rsidR="00FA3A61">
        <w:rPr>
          <w:sz w:val="24"/>
          <w:szCs w:val="24"/>
        </w:rPr>
        <w:t xml:space="preserve">Enhanced Penn Marketplace </w:t>
      </w:r>
      <w:r>
        <w:rPr>
          <w:sz w:val="24"/>
          <w:szCs w:val="24"/>
        </w:rPr>
        <w:t xml:space="preserve">will </w:t>
      </w:r>
      <w:r w:rsidR="00231FAC">
        <w:rPr>
          <w:sz w:val="24"/>
          <w:szCs w:val="24"/>
        </w:rPr>
        <w:t>launch</w:t>
      </w:r>
      <w:r>
        <w:rPr>
          <w:sz w:val="24"/>
          <w:szCs w:val="24"/>
        </w:rPr>
        <w:t xml:space="preserve"> </w:t>
      </w:r>
      <w:r>
        <w:rPr>
          <w:b/>
          <w:bCs/>
          <w:color w:val="000000"/>
          <w:sz w:val="24"/>
          <w:szCs w:val="24"/>
        </w:rPr>
        <w:t>in the third quarter of FY2018</w:t>
      </w:r>
      <w:r>
        <w:rPr>
          <w:sz w:val="24"/>
          <w:szCs w:val="24"/>
        </w:rPr>
        <w:t>.</w:t>
      </w:r>
      <w:r>
        <w:rPr>
          <w:color w:val="1F497D"/>
          <w:sz w:val="24"/>
          <w:szCs w:val="24"/>
        </w:rPr>
        <w:t xml:space="preserve"> </w:t>
      </w:r>
      <w:r w:rsidR="00231FAC">
        <w:rPr>
          <w:sz w:val="24"/>
          <w:szCs w:val="24"/>
        </w:rPr>
        <w:t>Closer to that time</w:t>
      </w:r>
      <w:r>
        <w:rPr>
          <w:sz w:val="24"/>
          <w:szCs w:val="24"/>
        </w:rPr>
        <w:t xml:space="preserve">, you will receive </w:t>
      </w:r>
      <w:r w:rsidR="00231FAC">
        <w:rPr>
          <w:sz w:val="24"/>
          <w:szCs w:val="24"/>
        </w:rPr>
        <w:t>important</w:t>
      </w:r>
      <w:r>
        <w:rPr>
          <w:sz w:val="24"/>
          <w:szCs w:val="24"/>
        </w:rPr>
        <w:t xml:space="preserve"> information </w:t>
      </w:r>
      <w:r w:rsidR="00FA3A61">
        <w:rPr>
          <w:sz w:val="24"/>
          <w:szCs w:val="24"/>
        </w:rPr>
        <w:t xml:space="preserve">about </w:t>
      </w:r>
      <w:r>
        <w:rPr>
          <w:sz w:val="24"/>
          <w:szCs w:val="24"/>
        </w:rPr>
        <w:t>what it means for you</w:t>
      </w:r>
      <w:r>
        <w:rPr>
          <w:color w:val="1F497D"/>
          <w:sz w:val="24"/>
          <w:szCs w:val="24"/>
        </w:rPr>
        <w:t xml:space="preserve"> </w:t>
      </w:r>
      <w:r>
        <w:rPr>
          <w:sz w:val="24"/>
          <w:szCs w:val="24"/>
        </w:rPr>
        <w:t xml:space="preserve">and the </w:t>
      </w:r>
      <w:r>
        <w:rPr>
          <w:color w:val="1F497D"/>
          <w:sz w:val="24"/>
          <w:szCs w:val="24"/>
        </w:rPr>
        <w:t>s</w:t>
      </w:r>
      <w:r>
        <w:rPr>
          <w:sz w:val="24"/>
          <w:szCs w:val="24"/>
        </w:rPr>
        <w:t xml:space="preserve">uppliers with whom you work.  In the meantime, you can </w:t>
      </w:r>
      <w:r>
        <w:rPr>
          <w:color w:val="1F497D"/>
          <w:sz w:val="24"/>
          <w:szCs w:val="24"/>
        </w:rPr>
        <w:t>c</w:t>
      </w:r>
      <w:r>
        <w:rPr>
          <w:sz w:val="24"/>
          <w:szCs w:val="24"/>
        </w:rPr>
        <w:t>ontact the project team at</w:t>
      </w:r>
      <w:r>
        <w:rPr>
          <w:color w:val="993366"/>
          <w:sz w:val="24"/>
          <w:szCs w:val="24"/>
        </w:rPr>
        <w:t xml:space="preserve"> </w:t>
      </w:r>
      <w:hyperlink r:id="rId7" w:history="1">
        <w:r w:rsidRPr="00D5626A">
          <w:rPr>
            <w:rStyle w:val="Hyperlink"/>
            <w:sz w:val="24"/>
            <w:szCs w:val="24"/>
          </w:rPr>
          <w:t>PennMarketplace@upenn.edu</w:t>
        </w:r>
      </w:hyperlink>
      <w:r>
        <w:rPr>
          <w:color w:val="1F497D"/>
          <w:sz w:val="24"/>
          <w:szCs w:val="24"/>
        </w:rPr>
        <w:t xml:space="preserve"> </w:t>
      </w:r>
      <w:r>
        <w:rPr>
          <w:sz w:val="24"/>
          <w:szCs w:val="24"/>
        </w:rPr>
        <w:t xml:space="preserve">to offer feedback or ask questions. </w:t>
      </w:r>
    </w:p>
    <w:p w14:paraId="37BE4094" w14:textId="66318DB7" w:rsidR="003B6975" w:rsidRDefault="003B6975" w:rsidP="00713D4D">
      <w:pPr>
        <w:rPr>
          <w:sz w:val="24"/>
          <w:szCs w:val="24"/>
        </w:rPr>
      </w:pPr>
    </w:p>
    <w:p w14:paraId="24E68734" w14:textId="4363E0E4" w:rsidR="003B6975" w:rsidRDefault="003B6975" w:rsidP="00713D4D">
      <w:pPr>
        <w:rPr>
          <w:sz w:val="24"/>
          <w:szCs w:val="24"/>
        </w:rPr>
      </w:pPr>
      <w:r>
        <w:rPr>
          <w:sz w:val="24"/>
          <w:szCs w:val="24"/>
        </w:rPr>
        <w:t xml:space="preserve">On behalf of the entire Project Team, thank you for your collaboration and support.  We look forward to the ongoing engagement with staff from Penn’s Schools and Centers and the University’s supplier community during the next several months. </w:t>
      </w:r>
    </w:p>
    <w:p w14:paraId="1BCE9499" w14:textId="77777777" w:rsidR="00713D4D" w:rsidRDefault="00713D4D" w:rsidP="00713D4D">
      <w:pPr>
        <w:rPr>
          <w:rFonts w:ascii="Arial" w:hAnsi="Arial" w:cs="Arial"/>
          <w:color w:val="1F497D"/>
          <w:sz w:val="24"/>
          <w:szCs w:val="24"/>
        </w:rPr>
      </w:pPr>
    </w:p>
    <w:p w14:paraId="5F277EFB" w14:textId="77777777" w:rsidR="00713D4D" w:rsidRDefault="00713D4D" w:rsidP="00713D4D">
      <w:pPr>
        <w:spacing w:before="120"/>
        <w:rPr>
          <w:sz w:val="24"/>
          <w:szCs w:val="24"/>
        </w:rPr>
      </w:pPr>
      <w:r>
        <w:rPr>
          <w:sz w:val="24"/>
          <w:szCs w:val="24"/>
        </w:rPr>
        <w:t>John Horn; Comptroller</w:t>
      </w:r>
    </w:p>
    <w:p w14:paraId="093F5561" w14:textId="2870A3F9" w:rsidR="00713D4D" w:rsidRDefault="00713D4D" w:rsidP="00713D4D">
      <w:pPr>
        <w:spacing w:before="120"/>
        <w:rPr>
          <w:sz w:val="24"/>
          <w:szCs w:val="24"/>
        </w:rPr>
      </w:pPr>
      <w:r>
        <w:rPr>
          <w:sz w:val="24"/>
          <w:szCs w:val="24"/>
        </w:rPr>
        <w:t>Tom Murphy; VP</w:t>
      </w:r>
      <w:r w:rsidR="004B5390">
        <w:rPr>
          <w:sz w:val="24"/>
          <w:szCs w:val="24"/>
        </w:rPr>
        <w:t xml:space="preserve"> of IT and University CIO</w:t>
      </w:r>
      <w:r>
        <w:rPr>
          <w:sz w:val="24"/>
          <w:szCs w:val="24"/>
        </w:rPr>
        <w:t> </w:t>
      </w:r>
    </w:p>
    <w:p w14:paraId="5DBB16D2" w14:textId="77777777" w:rsidR="00713D4D" w:rsidRDefault="00713D4D" w:rsidP="00713D4D">
      <w:pPr>
        <w:spacing w:before="120"/>
        <w:rPr>
          <w:sz w:val="24"/>
          <w:szCs w:val="24"/>
        </w:rPr>
      </w:pPr>
      <w:r>
        <w:rPr>
          <w:sz w:val="24"/>
          <w:szCs w:val="24"/>
        </w:rPr>
        <w:t>Marie Witt; Vice President, Division of Business Services</w:t>
      </w:r>
    </w:p>
    <w:sectPr w:rsidR="00713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C2B61"/>
    <w:multiLevelType w:val="hybridMultilevel"/>
    <w:tmpl w:val="B0B47E5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1NDU3NjQ2MDA1tzRV0lEKTi0uzszPAykwrwUAhXc9qywAAAA="/>
  </w:docVars>
  <w:rsids>
    <w:rsidRoot w:val="00713D4D"/>
    <w:rsid w:val="00012D69"/>
    <w:rsid w:val="0004235F"/>
    <w:rsid w:val="00182D70"/>
    <w:rsid w:val="001A5AEB"/>
    <w:rsid w:val="001B0DF4"/>
    <w:rsid w:val="001D7B4D"/>
    <w:rsid w:val="001E07EB"/>
    <w:rsid w:val="00231FAC"/>
    <w:rsid w:val="002A6DE1"/>
    <w:rsid w:val="002E4798"/>
    <w:rsid w:val="002E5043"/>
    <w:rsid w:val="002F26CB"/>
    <w:rsid w:val="00333163"/>
    <w:rsid w:val="00392395"/>
    <w:rsid w:val="003B6975"/>
    <w:rsid w:val="003E323F"/>
    <w:rsid w:val="0040422F"/>
    <w:rsid w:val="004721E2"/>
    <w:rsid w:val="004B5390"/>
    <w:rsid w:val="004C5525"/>
    <w:rsid w:val="004F0BDC"/>
    <w:rsid w:val="00592DCF"/>
    <w:rsid w:val="005A7284"/>
    <w:rsid w:val="005D00D0"/>
    <w:rsid w:val="005F18BA"/>
    <w:rsid w:val="00653AD9"/>
    <w:rsid w:val="00657763"/>
    <w:rsid w:val="00661DC4"/>
    <w:rsid w:val="006E4533"/>
    <w:rsid w:val="00713D4D"/>
    <w:rsid w:val="00735444"/>
    <w:rsid w:val="00762FBC"/>
    <w:rsid w:val="007726A9"/>
    <w:rsid w:val="00774F9A"/>
    <w:rsid w:val="008129DD"/>
    <w:rsid w:val="008340C7"/>
    <w:rsid w:val="008A01B2"/>
    <w:rsid w:val="008C31DE"/>
    <w:rsid w:val="008D5C4D"/>
    <w:rsid w:val="008D70F3"/>
    <w:rsid w:val="00915228"/>
    <w:rsid w:val="009F0D0B"/>
    <w:rsid w:val="009F597D"/>
    <w:rsid w:val="00A04F66"/>
    <w:rsid w:val="00A06352"/>
    <w:rsid w:val="00A156D1"/>
    <w:rsid w:val="00A61B6A"/>
    <w:rsid w:val="00A62AA3"/>
    <w:rsid w:val="00A92D58"/>
    <w:rsid w:val="00B06589"/>
    <w:rsid w:val="00BB4CAA"/>
    <w:rsid w:val="00CA0D70"/>
    <w:rsid w:val="00D5626A"/>
    <w:rsid w:val="00D92BEE"/>
    <w:rsid w:val="00DC3D18"/>
    <w:rsid w:val="00DD1D50"/>
    <w:rsid w:val="00E02C96"/>
    <w:rsid w:val="00E534B4"/>
    <w:rsid w:val="00E706AE"/>
    <w:rsid w:val="00E7192B"/>
    <w:rsid w:val="00E730D5"/>
    <w:rsid w:val="00E80C03"/>
    <w:rsid w:val="00F2466C"/>
    <w:rsid w:val="00F30EA9"/>
    <w:rsid w:val="00FA3A61"/>
    <w:rsid w:val="00FE1703"/>
    <w:rsid w:val="00FE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AC06"/>
  <w15:chartTrackingRefBased/>
  <w15:docId w15:val="{C8BC6A5D-2052-4F1C-A6CE-12C6807E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3D4D"/>
    <w:rPr>
      <w:color w:val="0563C1"/>
      <w:u w:val="single"/>
    </w:rPr>
  </w:style>
  <w:style w:type="paragraph" w:styleId="BalloonText">
    <w:name w:val="Balloon Text"/>
    <w:basedOn w:val="Normal"/>
    <w:link w:val="BalloonTextChar"/>
    <w:uiPriority w:val="99"/>
    <w:semiHidden/>
    <w:unhideWhenUsed/>
    <w:rsid w:val="00713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D4D"/>
    <w:rPr>
      <w:rFonts w:ascii="Segoe UI" w:hAnsi="Segoe UI" w:cs="Segoe UI"/>
      <w:sz w:val="18"/>
      <w:szCs w:val="18"/>
    </w:rPr>
  </w:style>
  <w:style w:type="character" w:styleId="CommentReference">
    <w:name w:val="annotation reference"/>
    <w:basedOn w:val="DefaultParagraphFont"/>
    <w:uiPriority w:val="99"/>
    <w:semiHidden/>
    <w:unhideWhenUsed/>
    <w:rsid w:val="00B06589"/>
    <w:rPr>
      <w:sz w:val="16"/>
      <w:szCs w:val="16"/>
    </w:rPr>
  </w:style>
  <w:style w:type="paragraph" w:styleId="CommentText">
    <w:name w:val="annotation text"/>
    <w:basedOn w:val="Normal"/>
    <w:link w:val="CommentTextChar"/>
    <w:uiPriority w:val="99"/>
    <w:semiHidden/>
    <w:unhideWhenUsed/>
    <w:rsid w:val="00B06589"/>
    <w:rPr>
      <w:sz w:val="20"/>
      <w:szCs w:val="20"/>
    </w:rPr>
  </w:style>
  <w:style w:type="character" w:customStyle="1" w:styleId="CommentTextChar">
    <w:name w:val="Comment Text Char"/>
    <w:basedOn w:val="DefaultParagraphFont"/>
    <w:link w:val="CommentText"/>
    <w:uiPriority w:val="99"/>
    <w:semiHidden/>
    <w:rsid w:val="00B0658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6589"/>
    <w:rPr>
      <w:b/>
      <w:bCs/>
    </w:rPr>
  </w:style>
  <w:style w:type="character" w:customStyle="1" w:styleId="CommentSubjectChar">
    <w:name w:val="Comment Subject Char"/>
    <w:basedOn w:val="CommentTextChar"/>
    <w:link w:val="CommentSubject"/>
    <w:uiPriority w:val="99"/>
    <w:semiHidden/>
    <w:rsid w:val="00B0658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lierportal@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jpg@01D30178.7BE959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Jacobs</dc:creator>
  <cp:keywords/>
  <dc:description/>
  <cp:lastModifiedBy>Ardis, Sandra</cp:lastModifiedBy>
  <cp:revision>2</cp:revision>
  <dcterms:created xsi:type="dcterms:W3CDTF">2017-09-01T15:47:00Z</dcterms:created>
  <dcterms:modified xsi:type="dcterms:W3CDTF">2017-09-01T15:47:00Z</dcterms:modified>
</cp:coreProperties>
</file>